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ХМАО - Югры от 27.12.2021 N 597-п</w:t>
              <w:br/>
              <w:t xml:space="preserve">(ред. от 04.08.2023)</w:t>
              <w:br/>
              <w:t xml:space="preserve">"О мерах по реализации государственной программы Ханты-Мансийского автономного округа - Югры "Реализация государственной национальной политики и профилактика экстремизма"</w:t>
              <w:br/>
              <w:t xml:space="preserve">(вместе с "Порядком предоставления и распределения субсидии из бюджета Ханты-Мансийского автономного округа - Югры бюджетам городских округов и муниципальных районов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экстремизма", "Порядком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декабря 2021 г. N 597-п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"РЕАЛИЗАЦИЯ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И ПРОФИЛАКТИКА</w:t>
      </w:r>
    </w:p>
    <w:p>
      <w:pPr>
        <w:pStyle w:val="2"/>
        <w:jc w:val="center"/>
      </w:pPr>
      <w:r>
        <w:rPr>
          <w:sz w:val="20"/>
        </w:rPr>
        <w:t xml:space="preserve">ЭКСТРЕМИЗМА"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13.05.2022 </w:t>
            </w:r>
            <w:hyperlink w:history="0" r:id="rId7" w:tooltip="Постановление Правительства ХМАО - Югры от 13.05.2022 N 193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193-п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24.06.2022 </w:t>
            </w:r>
            <w:hyperlink w:history="0" r:id="rId8" w:tooltip="Постановление Правительства ХМАО - Югры от 24.06.2022 N 282-п &quot;О внесении изменений в постановление Правительства Ханты-Мансийского автономного округа - Югры от 27 декабря 2021 года N 597-п &quot;О мерах по реализации государственной программы Ханты-Мансийского автономного округа - Югры &quot;Реализация государственной национальной политики и профилактика экстремизма&quot; {КонсультантПлюс}">
              <w:r>
                <w:rPr>
                  <w:sz w:val="20"/>
                  <w:color w:val="0000ff"/>
                </w:rPr>
                <w:t xml:space="preserve">N 282-п</w:t>
              </w:r>
            </w:hyperlink>
            <w:r>
              <w:rPr>
                <w:sz w:val="20"/>
                <w:color w:val="392c69"/>
              </w:rPr>
              <w:t xml:space="preserve">, от 19.08.2022 </w:t>
            </w:r>
            <w:hyperlink w:history="0" r:id="rId9" w:tooltip="Постановление Правительства ХМАО - Югры от 19.08.2022 N 392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392-п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10" w:tooltip="Постановление Правительства ХМАО - Югры от 29.09.2022 N 476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476-п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03.11.2022 </w:t>
            </w:r>
            <w:hyperlink w:history="0" r:id="rId11" w:tooltip="Постановление Правительства ХМАО - Югры от 03.11.2022 N 577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577-п</w:t>
              </w:r>
            </w:hyperlink>
            <w:r>
              <w:rPr>
                <w:sz w:val="20"/>
                <w:color w:val="392c69"/>
              </w:rPr>
              <w:t xml:space="preserve">, от 11.11.2022 </w:t>
            </w:r>
            <w:hyperlink w:history="0" r:id="rId12" w:tooltip="Постановление Правительства ХМАО - Югры от 11.11.2022 N 593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593-п</w:t>
              </w:r>
            </w:hyperlink>
            <w:r>
              <w:rPr>
                <w:sz w:val="20"/>
                <w:color w:val="392c69"/>
              </w:rPr>
              <w:t xml:space="preserve">, от 18.11.2022 </w:t>
            </w:r>
            <w:hyperlink w:history="0" r:id="rId13" w:tooltip="Постановление Правительства ХМАО - Югры от 18.11.2022 N 619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619-п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20.01.2023 </w:t>
            </w:r>
            <w:hyperlink w:history="0" r:id="rId14" w:tooltip="Постановление Правительства ХМАО - Югры от 20.01.2023 N 11-п &quot;О внесении изменений в постановление Правительства Ханты-Мансийского автономного округа - Югры от 27 декабря 2021 года N 597-п &quot;О мерах по реализации государственной программы Ханты-Мансийского автономного округа - Югры &quot;Реализация государственной национальной политики и профилактика экстремизма&quot; {КонсультантПлюс}">
              <w:r>
                <w:rPr>
                  <w:sz w:val="20"/>
                  <w:color w:val="0000ff"/>
                </w:rPr>
                <w:t xml:space="preserve">N 11-п</w:t>
              </w:r>
            </w:hyperlink>
            <w:r>
              <w:rPr>
                <w:sz w:val="20"/>
                <w:color w:val="392c69"/>
              </w:rPr>
              <w:t xml:space="preserve">, от 29.03.2023 </w:t>
            </w:r>
            <w:hyperlink w:history="0" r:id="rId15" w:tooltip="Постановление Правительства ХМАО - Югры от 29.03.2023 N 11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115-п</w:t>
              </w:r>
            </w:hyperlink>
            <w:r>
              <w:rPr>
                <w:sz w:val="20"/>
                <w:color w:val="392c69"/>
              </w:rPr>
              <w:t xml:space="preserve">, от 04.08.2023 </w:t>
            </w:r>
            <w:hyperlink w:history="0" r:id="rId16" w:tooltip="Постановление Правительства ХМАО - Югры от 04.08.2023 N 382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382-п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179</w:t>
        </w:r>
      </w:hyperlink>
      <w:r>
        <w:rPr>
          <w:sz w:val="20"/>
        </w:rPr>
        <w:t xml:space="preserve"> Бюджетного кодекса Российской Федерации, постановлениями Правительства Ханты-Мансийского автономного округа - Югры от 5 августа 2021 года </w:t>
      </w:r>
      <w:hyperlink w:history="0" r:id="rId18" w:tooltip="Постановление Правительства ХМАО - Югры от 05.08.2021 N 289-п (ред. от 19.05.2023) &quot;О порядке разработки и реализации государственных программ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289-п</w:t>
        </w:r>
      </w:hyperlink>
      <w:r>
        <w:rPr>
          <w:sz w:val="20"/>
        </w:rPr>
        <w:t xml:space="preserve"> "О порядке разработки и реализации государственных программ Ханты-Мансийского автономного округа - Югры", от 31 октября 2021 года </w:t>
      </w:r>
      <w:hyperlink w:history="0" r:id="rId19" w:tooltip="Постановление Правительства ХМАО - Югры от 31.10.2021 N 480-п (ред. от 13.10.2023)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{КонсультантПлюс}">
        <w:r>
          <w:rPr>
            <w:sz w:val="20"/>
            <w:color w:val="0000ff"/>
          </w:rPr>
          <w:t xml:space="preserve">N 480-п</w:t>
        </w:r>
      </w:hyperlink>
      <w:r>
        <w:rPr>
          <w:sz w:val="20"/>
        </w:rPr>
        <w:t xml:space="preserve"> 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экстремизма", учитывая решение Общественного совета при Департаменте внутренней политики Ханты-Мансийского автономного округа - Югры (протокол заседания от 30 ноября 2021 года N 30), Правительство Ханты-Мансийского автономного округа - Югры постановляет: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Утратил силу с 1 января 2023 года. - </w:t>
      </w:r>
      <w:hyperlink w:history="0" r:id="rId20" w:tooltip="Постановление Правительства ХМАО - Югры от 03.11.2022 N 577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03.11.2022 N 577-п.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Утратил силу с 29 марта 2023 года. - </w:t>
      </w:r>
      <w:hyperlink w:history="0" r:id="rId21" w:tooltip="Постановление Правительства ХМАО - Югры от 29.03.2023 N 11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29.03.2023 N 115-п.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w:anchor="P9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субсидии из бюджета Ханты-Мансийского автономного округа - Югры бюджетам городских округов и муниципальных районов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 (приложение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1.4 - 1.6. Утратили силу с 29 марта 2023 года. - </w:t>
      </w:r>
      <w:hyperlink w:history="0" r:id="rId22" w:tooltip="Постановление Правительства ХМАО - Югры от 29.03.2023 N 11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29.03.2023 N 115-п.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</w:t>
      </w:r>
      <w:hyperlink w:history="0" w:anchor="P26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(приложение 7).</w:t>
      </w:r>
    </w:p>
    <w:p>
      <w:pPr>
        <w:pStyle w:val="0"/>
        <w:jc w:val="both"/>
      </w:pPr>
      <w:r>
        <w:rPr>
          <w:sz w:val="20"/>
        </w:rPr>
        <w:t xml:space="preserve">(пп. 1.7 введен </w:t>
      </w:r>
      <w:hyperlink w:history="0" r:id="rId23" w:tooltip="Постановление Правительства ХМАО - Югры от 03.11.2022 N 577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03.11.2022 N 577-п; в ред. </w:t>
      </w:r>
      <w:hyperlink w:history="0" r:id="rId24" w:tooltip="Постановление Правительства ХМАО - Югры от 29.03.2023 N 11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29.03.2023 N 115-п)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Утратил силу с 29 марта 2023 года. - </w:t>
      </w:r>
      <w:hyperlink w:history="0" r:id="rId25" w:tooltip="Постановление Правительства ХМАО - Югры от 29.03.2023 N 11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29.03.2023 N 115-п.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Меры, указанные в </w:t>
      </w:r>
      <w:hyperlink w:history="0" w:anchor="P17" w:tooltip="1. Утвердить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постановления, являются составной частью государственной </w:t>
      </w:r>
      <w:hyperlink w:history="0" r:id="rId26" w:tooltip="Постановление Правительства ХМАО - Югры от 31.10.2021 N 480-п (ред. от 13.10.2023)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Ханты-Мансийского автономного округа - Югры "Реализация государственной национальной политики и профилактика экстремизма", утвержденной постановлением Правительства Ханты-Мансийского автономного округа - Югры от 31 октября 2021 года N 480-п.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постановления Правительства Ханты-Мансийского автономного округа - Югры: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октября 2018 года </w:t>
      </w:r>
      <w:hyperlink w:history="0" r:id="rId27" w:tooltip="Постановление Правительства ХМАО - Югры от 05.10.2018 N 349-п (ред. от 10.12.2021)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(вместе с &quot;Порядком предоставления субсидии из бюджета Ханты-Мансийского автономного округа - Югры для возмещения фактических затрат некоммерческим организациям, участвующим во всероссийских и региональных мероприятиях по реализации государственной национальной политики&quot;, &quot;Поря ------------ Утратил силу или отменен {КонсультантПлюс}">
        <w:r>
          <w:rPr>
            <w:sz w:val="20"/>
            <w:color w:val="0000ff"/>
          </w:rPr>
          <w:t xml:space="preserve">N 349-п</w:t>
        </w:r>
      </w:hyperlink>
      <w:r>
        <w:rPr>
          <w:sz w:val="20"/>
        </w:rPr>
        <w:t xml:space="preserve"> 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 февраля 2019 года </w:t>
      </w:r>
      <w:hyperlink w:history="0" r:id="rId28" w:tooltip="Постановление Правительства ХМАО - Югры от 15.02.2019 N 43-п &quot;О внесении изменений в постановление Правительства Ханты-Мансийского автономного округа - Югры от 5 октября 2018 года N 349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------------ Утратил силу или отменен {КонсультантПлюс}">
        <w:r>
          <w:rPr>
            <w:sz w:val="20"/>
            <w:color w:val="0000ff"/>
          </w:rPr>
          <w:t xml:space="preserve">N 43-п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349-п 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апреля 2019 года </w:t>
      </w:r>
      <w:hyperlink w:history="0" r:id="rId29" w:tooltip="Постановление Правительства ХМАО - Югры от 05.04.2019 N 111-п &quot;О внесении изменений в постановление Правительства Ханты-Мансийского автономного округа - Югры от 5 октября 2018 года N 349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------------ Утратил силу или отменен {КонсультантПлюс}">
        <w:r>
          <w:rPr>
            <w:sz w:val="20"/>
            <w:color w:val="0000ff"/>
          </w:rPr>
          <w:t xml:space="preserve">N 111-п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349-п 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 сентября 2019 года </w:t>
      </w:r>
      <w:hyperlink w:history="0" r:id="rId30" w:tooltip="Постановление Правительства ХМАО - Югры от 26.09.2019 N 329-п &quot;О внесении изменений в постановление Правительства Ханты-Мансийского автономного округа - Югры от 5 октября 2018 года N 349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------------ Утратил силу или отменен {КонсультантПлюс}">
        <w:r>
          <w:rPr>
            <w:sz w:val="20"/>
            <w:color w:val="0000ff"/>
          </w:rPr>
          <w:t xml:space="preserve">N 329-п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349-п 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 октября 2019 года </w:t>
      </w:r>
      <w:hyperlink w:history="0" r:id="rId31" w:tooltip="Постановление Правительства ХМАО - Югры от 03.10.2019 N 349-п &quot;О внесении изменений в постановление Правительства Ханты-Мансийского автономного округа - Югры от 5 октября 2018 года N 349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------------ Утратил силу или отменен {КонсультантПлюс}">
        <w:r>
          <w:rPr>
            <w:sz w:val="20"/>
            <w:color w:val="0000ff"/>
          </w:rPr>
          <w:t xml:space="preserve">N 349-п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349-п 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6 марта 2020 года </w:t>
      </w:r>
      <w:hyperlink w:history="0" r:id="rId32" w:tooltip="Постановление Правительства ХМАО - Югры от 06.03.2020 N 66-п &quot;О внесении изменений в постановление Правительства Ханты-Мансийского автономного округа - Югры от 5 октября 2018 года N 349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------------ Утратил силу или отменен {КонсультантПлюс}">
        <w:r>
          <w:rPr>
            <w:sz w:val="20"/>
            <w:color w:val="0000ff"/>
          </w:rPr>
          <w:t xml:space="preserve">N 66-п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349-п 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 мая 2020 года </w:t>
      </w:r>
      <w:hyperlink w:history="0" r:id="rId33" w:tooltip="Постановление Правительства ХМАО - Югры от 15.05.2020 N 198-п &quot;О внесении изменений в постановление Правительства Ханты-Мансийского автономного округа - Югры от 5 октября 2018 года N 349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------------ Утратил силу или отменен {КонсультантПлюс}">
        <w:r>
          <w:rPr>
            <w:sz w:val="20"/>
            <w:color w:val="0000ff"/>
          </w:rPr>
          <w:t xml:space="preserve">N 198-п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349-п 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июня 2020 года </w:t>
      </w:r>
      <w:hyperlink w:history="0" r:id="rId34" w:tooltip="Постановление Правительства ХМАО - Югры от 05.06.2020 N 235-п &quot;О внесении изменений в постановление Правительства Ханты-Мансийского автономного округа - Югры от 5 октября 2018 года N 349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------------ Утратил силу или отменен {КонсультантПлюс}">
        <w:r>
          <w:rPr>
            <w:sz w:val="20"/>
            <w:color w:val="0000ff"/>
          </w:rPr>
          <w:t xml:space="preserve">N 235-п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349-п 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 сентября 2020 года </w:t>
      </w:r>
      <w:hyperlink w:history="0" r:id="rId35" w:tooltip="Постановление Правительства ХМАО - Югры от 11.09.2020 N 383-п &quot;О внесении изменений в приложение 1 к постановлению Правительства Ханты-Мансийского автономного округа - Югры от 5 октября 2018 года N 349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------------ Утратил силу или отменен {КонсультантПлюс}">
        <w:r>
          <w:rPr>
            <w:sz w:val="20"/>
            <w:color w:val="0000ff"/>
          </w:rPr>
          <w:t xml:space="preserve">N 383-п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349-п 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 октября 2020 года </w:t>
      </w:r>
      <w:hyperlink w:history="0" r:id="rId36" w:tooltip="Постановление Правительства ХМАО - Югры от 02.10.2020 N 428-п &quot;О внесении изменений в постановление Правительства Ханты-Мансийского автономного округа - Югры от 5 октября 2018 года N 349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------------ Утратил силу или отменен {КонсультантПлюс}">
        <w:r>
          <w:rPr>
            <w:sz w:val="20"/>
            <w:color w:val="0000ff"/>
          </w:rPr>
          <w:t xml:space="preserve">N 428-п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349-п 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6 ноября 2020 года </w:t>
      </w:r>
      <w:hyperlink w:history="0" r:id="rId37" w:tooltip="Постановление Правительства ХМАО - Югры от 06.11.2020 N 495-п &quot;О внесении изменений в постановление Правительства Ханты-Мансийского автономного округа - Югры от 5 октября 2018 года N 349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------------ Утратил силу или отменен {КонсультантПлюс}">
        <w:r>
          <w:rPr>
            <w:sz w:val="20"/>
            <w:color w:val="0000ff"/>
          </w:rPr>
          <w:t xml:space="preserve">N 495-п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349-п 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25 декабря 2020 года </w:t>
      </w:r>
      <w:hyperlink w:history="0" r:id="rId38" w:tooltip="Постановление Правительства ХМАО - Югры от 25.12.2020 N 597-п &quot;О внесении изменений в приложение 1 к постановлению Правительства Ханты-Мансийского автономного округа - Югры от 5 октября 2018 года N 349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------------ Утратил силу или отменен {КонсультантПлюс}">
        <w:r>
          <w:rPr>
            <w:sz w:val="20"/>
            <w:color w:val="0000ff"/>
          </w:rPr>
          <w:t xml:space="preserve">N 597-п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349-п 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 апреля 2021 года </w:t>
      </w:r>
      <w:hyperlink w:history="0" r:id="rId39" w:tooltip="Постановление Правительства ХМАО - Югры от 02.04.2021 N 106-п &quot;О внесении изменений в постановление Правительства Ханты-Мансийского автономного округа - Югры от 5 октября 2018 года N 349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------------ Утратил силу или отменен {КонсультантПлюс}">
        <w:r>
          <w:rPr>
            <w:sz w:val="20"/>
            <w:color w:val="0000ff"/>
          </w:rPr>
          <w:t xml:space="preserve">N 106-п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349-п 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30 апреля 2021 года </w:t>
      </w:r>
      <w:hyperlink w:history="0" r:id="rId40" w:tooltip="Постановление Правительства ХМАО - Югры от 30.04.2021 N 157-п &quot;О внесении изменений в приложение 1 к постановлению Правительства Ханты-Мансийского автономного округа - Югры от 5 октября 2018 года N 349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------------ Утратил силу или отменен {КонсультантПлюс}">
        <w:r>
          <w:rPr>
            <w:sz w:val="20"/>
            <w:color w:val="0000ff"/>
          </w:rPr>
          <w:t xml:space="preserve">N 157-п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349-п 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8 октября 2021 года </w:t>
      </w:r>
      <w:hyperlink w:history="0" r:id="rId41" w:tooltip="Постановление Правительства ХМАО - Югры от 08.10.2021 N 424-п &quot;О внесении изменений в постановление Правительства Ханты-Мансийского автономного округа - Югры от 5 октября 2018 года N 349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------------ Утратил силу или отменен {КонсультантПлюс}">
        <w:r>
          <w:rPr>
            <w:sz w:val="20"/>
            <w:color w:val="0000ff"/>
          </w:rPr>
          <w:t xml:space="preserve">N 424-п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349-п 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 декабря 2021 года </w:t>
      </w:r>
      <w:hyperlink w:history="0" r:id="rId42" w:tooltip="Постановление Правительства ХМАО - Югры от 03.12.2021 N 525-п &quot;О внесении изменений в постановление Правительства Ханты-Мансийского автономного округа - Югры от 5 октября 2018 года N 349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------------ Утратил силу или отменен {КонсультантПлюс}">
        <w:r>
          <w:rPr>
            <w:sz w:val="20"/>
            <w:color w:val="0000ff"/>
          </w:rPr>
          <w:t xml:space="preserve">N 525-п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349-п 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 декабря 2021 года </w:t>
      </w:r>
      <w:hyperlink w:history="0" r:id="rId43" w:tooltip="Постановление Правительства ХМАО - Югры от 10.12.2021 N 547-п &quot;О внесении изменений в приложение 1 к постановлению Правительства Ханты-Мансийского автономного округа - Югры от 5 октября 2018 года N 349-п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------------ Утратил силу или отменен {КонсультантПлюс}">
        <w:r>
          <w:rPr>
            <w:sz w:val="20"/>
            <w:color w:val="0000ff"/>
          </w:rPr>
          <w:t xml:space="preserve">N 547-п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349-п 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597-п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БЮДЖЕТА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ОКАЗЫВАЮЩИМ ОБЩЕСТВЕННО</w:t>
      </w:r>
    </w:p>
    <w:p>
      <w:pPr>
        <w:pStyle w:val="2"/>
        <w:jc w:val="center"/>
      </w:pPr>
      <w:r>
        <w:rPr>
          <w:sz w:val="20"/>
        </w:rPr>
        <w:t xml:space="preserve">ПОЛЕЗНЫЕ УСЛУГИ В СФЕРЕ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(ДАЛЕЕ - ПОРЯДОК)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января 2023 года. - </w:t>
      </w:r>
      <w:hyperlink w:history="0" r:id="rId44" w:tooltip="Постановление Правительства ХМАО - Югры от 03.11.2022 N 577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03.11.2022 N 577-п.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597-п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БЮДЖЕТА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ДЛЯ ВОЗМЕЩЕНИЯ ФАКТИЧЕСКИ</w:t>
      </w:r>
    </w:p>
    <w:p>
      <w:pPr>
        <w:pStyle w:val="2"/>
        <w:jc w:val="center"/>
      </w:pPr>
      <w:r>
        <w:rPr>
          <w:sz w:val="20"/>
        </w:rPr>
        <w:t xml:space="preserve">ПОНЕСЕННЫХ ЗАТРАТ НЕКОММЕРЧЕСКИМ ОРГАНИЗАЦИЯМ, УЧАСТВУЮЩИМ</w:t>
      </w:r>
    </w:p>
    <w:p>
      <w:pPr>
        <w:pStyle w:val="2"/>
        <w:jc w:val="center"/>
      </w:pPr>
      <w:r>
        <w:rPr>
          <w:sz w:val="20"/>
        </w:rPr>
        <w:t xml:space="preserve">ВО ВСЕРОССИЙСКИХ И РЕГИОНАЛЬНЫХ МЕРОПРИЯТИЯХ ПО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(ДАЛЕЕ - ПОРЯДОК)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29 марта 2023 года. - </w:t>
      </w:r>
      <w:hyperlink w:history="0" r:id="rId45" w:tooltip="Постановление Правительства ХМАО - Югры от 29.03.2023 N 11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29.03.2023 N 115-п.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597-п</w:t>
      </w:r>
    </w:p>
    <w:p>
      <w:pPr>
        <w:pStyle w:val="0"/>
        <w:jc w:val="both"/>
      </w:pPr>
      <w:r>
        <w:rPr>
          <w:sz w:val="20"/>
        </w:rPr>
      </w:r>
    </w:p>
    <w:bookmarkStart w:id="99" w:name="P99"/>
    <w:bookmarkEnd w:id="9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СУБСИДИИ ИЗ БЮДЖЕТА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БЮДЖЕТАМ</w:t>
      </w:r>
    </w:p>
    <w:p>
      <w:pPr>
        <w:pStyle w:val="2"/>
        <w:jc w:val="center"/>
      </w:pPr>
      <w:r>
        <w:rPr>
          <w:sz w:val="20"/>
        </w:rPr>
        <w:t xml:space="preserve">ГОРОДСКИХ ОКРУГОВ И МУНИЦИПАЛЬНЫХ РАЙОНОВ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 МУНИЦИПАЛЬНЫХ ПРОГРАММ В СФЕРЕ УКРЕПЛЕНИЯ</w:t>
      </w:r>
    </w:p>
    <w:p>
      <w:pPr>
        <w:pStyle w:val="2"/>
        <w:jc w:val="center"/>
      </w:pPr>
      <w:r>
        <w:rPr>
          <w:sz w:val="20"/>
        </w:rPr>
        <w:t xml:space="preserve">МЕЖНАЦИОНАЛЬНОГО И МЕЖКОНФЕССИОНАЛЬНОГО СОГЛАСИЯ,</w:t>
      </w:r>
    </w:p>
    <w:p>
      <w:pPr>
        <w:pStyle w:val="2"/>
        <w:jc w:val="center"/>
      </w:pPr>
      <w:r>
        <w:rPr>
          <w:sz w:val="20"/>
        </w:rPr>
        <w:t xml:space="preserve">ОБЕСПЕЧЕНИЯ СОЦИАЛЬНОЙ И КУЛЬТУРНОЙ АДАПТАЦИИ МИГРАНТОВ,</w:t>
      </w:r>
    </w:p>
    <w:p>
      <w:pPr>
        <w:pStyle w:val="2"/>
        <w:jc w:val="center"/>
      </w:pPr>
      <w:r>
        <w:rPr>
          <w:sz w:val="20"/>
        </w:rPr>
        <w:t xml:space="preserve">ПРОФИЛАКТИКИ ЭКСТРЕМИЗМА 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13.05.2022 </w:t>
            </w:r>
            <w:hyperlink w:history="0" r:id="rId46" w:tooltip="Постановление Правительства ХМАО - Югры от 13.05.2022 N 193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193-п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03.11.2022 </w:t>
            </w:r>
            <w:hyperlink w:history="0" r:id="rId47" w:tooltip="Постановление Правительства ХМАО - Югры от 03.11.2022 N 577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577-п</w:t>
              </w:r>
            </w:hyperlink>
            <w:r>
              <w:rPr>
                <w:sz w:val="20"/>
                <w:color w:val="392c69"/>
              </w:rPr>
              <w:t xml:space="preserve">, от 04.08.2023 </w:t>
            </w:r>
            <w:hyperlink w:history="0" r:id="rId48" w:tooltip="Постановление Правительства ХМАО - Югры от 04.08.2023 N 382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382-п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определяет условия и процедуру предоставления и распределения субсидии из бюджета Ханты-Мансийского автономного округа - Югры (далее - автономный округ) бюджетам городских округов, муниципальных районов автономного округа (далее - местные бюджеты) в целях софинансирования расходных обязательств муниципальных образований автономного округа, связанных с реализацией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 (далее - субсидия), правила и условия заключения соглашений на предоставление субсидии и контроль за ее использованием.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Средства бюджета автономного округа предоставляются в виде субсидии из бюджета автономного округа местным бюджетам в пределах бюджетных ассигнований, предусмотренных в законе автономного округа о бюджете автономного округа на текущий финансовый год и плановый период, и лимитов бюджетных обязательств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 по основному </w:t>
      </w:r>
      <w:hyperlink w:history="0" r:id="rId49" w:tooltip="Постановление Правительства ХМАО - Югры от 31.10.2021 N 480-п (ред. от 13.10.2023)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{КонсультантПлюс}">
        <w:r>
          <w:rPr>
            <w:sz w:val="20"/>
            <w:color w:val="0000ff"/>
          </w:rPr>
          <w:t xml:space="preserve">мероприятию 1.2</w:t>
        </w:r>
      </w:hyperlink>
      <w:r>
        <w:rPr>
          <w:sz w:val="20"/>
        </w:rPr>
        <w:t xml:space="preserve"> "Реализация единой государственной политики по гармонизации межнациональных и межконфессиональных отношений" подпрограммы 1 "Гармонизация межнациональных и межконфессиональных отношений" государственной программы автономного округа "Реализация государственной национальной политики и профилактика экстремизма", утвержденной постановлением Правительства автономного округа от 31 октября 2021 года N 480-п (далее - мероприятие 1.2, государственная программа).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ХМАО - Югры от 03.11.2022 N 577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03.11.2022 N 577-п)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Субсидия предоставляется местным бюджетам для реализации мероприятий, указанных в </w:t>
      </w:r>
      <w:hyperlink w:history="0" w:anchor="P116" w:tooltip="2.2. В перечень мероприятий включается проведение: форумов, фестивалей, конкурсов, конференций, &quot;круглых столов&quot;, выставок-презентаций, семинаров, курсов повышения квалификации, культурно-массовых, общественно значимых, просветительских и иных мероприятий в сфере государственной национальной политики, профилактики экстремизма, в том числе направленных на:">
        <w:r>
          <w:rPr>
            <w:sz w:val="20"/>
            <w:color w:val="0000ff"/>
          </w:rPr>
          <w:t xml:space="preserve">подпункте 2.2 пункта 2</w:t>
        </w:r>
      </w:hyperlink>
      <w:r>
        <w:rPr>
          <w:sz w:val="20"/>
        </w:rPr>
        <w:t xml:space="preserve"> Порядка. Перечень мероприятий, на которые предоставляется субсидия (далее - перечень мероприятий, мероприятие), согласовывается с Департаментом молодежной политики, гражданских инициатив и внешних связей автономного округа (далее - Департамент) при заключении соглашения на предоставление субсидии (далее - соглашение).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ХМАО - Югры от 04.08.2023 N 382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04.08.2023 N 382-п)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перечень мероприятий включается проведение: форумов, фестивалей, конкурсов, конференций, "круглых столов", выставок-презентаций, семинаров, курсов повышения квалификации, культурно-массовых, общественно значимых, просветительских и иных мероприятий в сфере государственной национальной политики, профилактики экстремизма, в том числе направленных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некоммерческим организациям на реализацию проектов в сфере государственной национальной политики, профилактики экстремизма;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просветительской деятельности в целях противодействия распространению религиозного радикализма;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поддержку и популяризацию русского языка как государственного языка Российской Федерации и средства межнационального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национально-культурному развитию, расширению государственной поддержки национальных видов спорта, проведение спортивных состязаний и спартакиад народов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сохранения и развития языков народов России, проживающих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некоммерческих организаций в мероприятиях, реализуемых в соответствии с муниципальными программами, в сфере государственной национальной политики, профилактики экстремизма;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профилактику ксенофобии и экстремизма, подготовку кадров в сфере формирования установок толерантного сознания и межкультурного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компетенций и активизации деятельности лидеров молодежных объединений в деятельности по обеспечению межнационального и межконфессионального согласия, профилактике экстремизма, продвижения лучших практик по реализации проектов в сфере государственной национальной политики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профессионального уровня специалистов по вопросам государственной национальной политики и профилактики экстремизма;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социальной и культурной адаптации мигрантов;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мониторинга состояния межнациональных и межконфессиональных отношений в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комплекса мер по формированию и реализации стратегии социальной рекламы, поддержке проектов средств массовой информации по производству и трансляции телевизионных и радиопрограмм, изданию информационно-методической литературы, создания и развития интернет-проектов и ресурсов, направленных на популяризацию идей гражданского единства, межнационального и межконфессионального мира и согласия, а также обеспечению доступа граждан к информации о реализации государственной национальной политики и профилактике экстремизма путем взаимодействия с печатными и сетевыми средствами массовой информации.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Результатом использования субсидии является достижение показателя государственной программы "Доля граждан, положительно оценивающих состояние межнациональных отношений в автономном округе" (далее - результат использования субсидии).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Условия предоставления субсидии местному бюджету: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Наличие муниципального правового акта об утверждении перечня мероприятий, в целях софинансирования которых предоставляется субсидия, и результата использования субсидии.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Соответствие содержания мероприятий основным направлениям, указанным в </w:t>
      </w:r>
      <w:hyperlink w:history="0" w:anchor="P116" w:tooltip="2.2. В перечень мероприятий включается проведение: форумов, фестивалей, конкурсов, конференций, &quot;круглых столов&quot;, выставок-презентаций, семинаров, курсов повышения квалификации, культурно-массовых, общественно значимых, просветительских и иных мероприятий в сфере государственной национальной политики, профилактики экстремизма, в том числе направленных на:">
        <w:r>
          <w:rPr>
            <w:sz w:val="20"/>
            <w:color w:val="0000ff"/>
          </w:rPr>
          <w:t xml:space="preserve">подпункте 2.2 пункта 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 автономного округа, в целях софинансирования которых предоставляется субсидия, в объеме, необходимом для их исполнения, включая размер планируемой к предоставлению из бюджета автономного округа субсидии.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Предельный уровень софинансирования из бюджета автономного округа местным бюджетам: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Для муниципальных образований в соответствии с </w:t>
      </w:r>
      <w:hyperlink w:history="0" w:anchor="P146" w:tooltip="7.1.1. Включенным в перечень с соблюдением условий, определенных пунктом 4 Порядка.">
        <w:r>
          <w:rPr>
            <w:sz w:val="20"/>
            <w:color w:val="0000ff"/>
          </w:rPr>
          <w:t xml:space="preserve">подпунктом 7.1.1 пункта 7</w:t>
        </w:r>
      </w:hyperlink>
      <w:r>
        <w:rPr>
          <w:sz w:val="20"/>
        </w:rPr>
        <w:t xml:space="preserve">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коэффициентом уровня расчетной бюджетной обеспеченности до 0,6 за счет средств бюджета автономного округа - 50% от общего объема финансового обеспечения мероприятий, на которые предоставляется субсидия; за счет средств муниципального бюджета - 50% от общего объема финансового обеспечения мероприятий, на которые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коэффициентом уровня расчетной бюджетной обеспеченности от 0,6 до 1 за счет средств бюджета автономного округа - 40% от общего объема финансового обеспечения мероприятий, на которые предоставляется субсидия; за счет средств муниципального бюджета - 60% от общего объема финансового обеспечения мероприятий, на которые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коэффициентом уровня расчетной бюджетной обеспеченности &gt; 1 за счет средств бюджета автономного округа - 30% от общего объема финансового обеспечения мероприятий, на которые предоставляется субсидия; за счет средств муниципального бюджета - 70% от общего объема финансового обеспечения мероприятий, на которые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Для муниципальных образований в соответствии с </w:t>
      </w:r>
      <w:hyperlink w:history="0" w:anchor="P148" w:tooltip="7.1.2. Не включенным в перечень при соблюдении следующих условий:">
        <w:r>
          <w:rPr>
            <w:sz w:val="20"/>
            <w:color w:val="0000ff"/>
          </w:rPr>
          <w:t xml:space="preserve">подпунктом 7.1.2 пункта 7</w:t>
        </w:r>
      </w:hyperlink>
      <w:r>
        <w:rPr>
          <w:sz w:val="20"/>
        </w:rPr>
        <w:t xml:space="preserve"> Порядка за счет средств бюджета автономного округа - 99% от общего объема финансового обеспечения мероприятия, на которое предоставляется субсидия; за счет средств муниципального бюджета - 1% от общего объема финансового обеспечения мероприятия, на которое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Заключение соглашения о предоставлении из бюджета автономного округа субсидии местному бюджету,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Критерием отбора муниципальных образований автономного округа для предоставления субсидии является значение показателя "Доля граждан, положительно оценивающих состояние межнациональных отношений в автономном округе", определяемого по результатам ежегодных социологических исследований о состоянии межнациональных и межконфессиональных отношений в автономном округе, проводимых Департаментом внутренней политики автономного округа в ходе реализации </w:t>
      </w:r>
      <w:hyperlink w:history="0" r:id="rId52" w:tooltip="Постановление Правительства ХМАО - Югры от 31.10.2021 N 480-п (ред. от 13.10.2023)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{КонсультантПлюс}">
        <w:r>
          <w:rPr>
            <w:sz w:val="20"/>
            <w:color w:val="0000ff"/>
          </w:rPr>
          <w:t xml:space="preserve">мероприятия 1.2</w:t>
        </w:r>
      </w:hyperlink>
      <w:r>
        <w:rPr>
          <w:sz w:val="20"/>
        </w:rPr>
        <w:t xml:space="preserve"> в предшествующем году (далее - показатель, социологические исследования).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13.05.2022 </w:t>
      </w:r>
      <w:hyperlink w:history="0" r:id="rId53" w:tooltip="Постановление Правительства ХМАО - Югры от 13.05.2022 N 193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193-п</w:t>
        </w:r>
      </w:hyperlink>
      <w:r>
        <w:rPr>
          <w:sz w:val="20"/>
        </w:rPr>
        <w:t xml:space="preserve">, от 04.08.2023 </w:t>
      </w:r>
      <w:hyperlink w:history="0" r:id="rId54" w:tooltip="Постановление Правительства ХМАО - Югры от 04.08.2023 N 382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382-п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Департамент в срок до 1 июня года, предшествующего плановому, формирует список муниципальных образований автономного округа в порядке убывания значения показателя и перечень, определенных в том же порядке 12 муниципальных образований автономного округа для получения субсидии в следующем финансовом году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перечень включаются 3 муниципальных образования автономного округа, в которых в отчетном году достигнуто наилучшее значение показателя (далее - первая группа), и 9 муниципальных образований, достигших наименьшего значения показателя (далее - вторая группа).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Субсидия предоставляется муниципальным образованиям автономного округа: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7.1.1. Включенным в перечень с соблюдением условий, определенных </w:t>
      </w:r>
      <w:hyperlink w:history="0" w:anchor="P130" w:tooltip="4. Условия предоставления субсидии местному бюджету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значений показателей у двух и более муниципальных образований, для определения очередности применяется дополнительный критерий отбора - значение показателя "Доля граждан, положительно оценивающих состояние межконфессиональных отношений в автономном округе", определяемого по результатам социологических исследований.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7.1.2. Не включенным в перечень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Организационный комитет по проведению мероприятия (состав и полномочия утверждаются региональным нормативным актом, размещаемым на сайте Департамента) принял и закрепил протоколом решение о проведении в муниципальном образовании мероприятия всероссийского (федерального), межрегионального, регионального уровней;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 соответствует требованиям, установленным </w:t>
      </w:r>
      <w:hyperlink w:history="0" w:anchor="P116" w:tooltip="2.2. В перечень мероприятий включается проведение: форумов, фестивалей, конкурсов, конференций, &quot;круглых столов&quot;, выставок-презентаций, семинаров, курсов повышения квалификации, культурно-массовых, общественно значимых, просветительских и иных мероприятий в сфере государственной национальной политики, профилактики экстремизма, в том числе направленных на:">
        <w:r>
          <w:rPr>
            <w:sz w:val="20"/>
            <w:color w:val="0000ff"/>
          </w:rPr>
          <w:t xml:space="preserve">подпунктом 2.2 пункта 2</w:t>
        </w:r>
      </w:hyperlink>
      <w:r>
        <w:rPr>
          <w:sz w:val="20"/>
        </w:rPr>
        <w:t xml:space="preserve"> и </w:t>
      </w:r>
      <w:hyperlink w:history="0" w:anchor="P132" w:tooltip="4.2. Соответствие содержания мероприятий основным направлениям, указанным в подпункте 2.2 пункта 2 Порядка.">
        <w:r>
          <w:rPr>
            <w:sz w:val="20"/>
            <w:color w:val="0000ff"/>
          </w:rPr>
          <w:t xml:space="preserve">подпунктом 4.2 пункта 4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средств в государственной программе в сумме, указанной в смете расходов на подготовку мероприятия, утвержденной на заседании регионального Организационного комитета по проведению мероприятия.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Распределение субсидии для муниципальных образований автономного округа осуществляется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В соответствии с </w:t>
      </w:r>
      <w:hyperlink w:history="0" w:anchor="P146" w:tooltip="7.1.1. Включенным в перечень с соблюдением условий, определенных пунктом 4 Порядка.">
        <w:r>
          <w:rPr>
            <w:sz w:val="20"/>
            <w:color w:val="0000ff"/>
          </w:rPr>
          <w:t xml:space="preserve">подпунктом 7.1.1 пункта 7</w:t>
        </w:r>
      </w:hyperlink>
      <w:r>
        <w:rPr>
          <w:sz w:val="20"/>
        </w:rPr>
        <w:t xml:space="preserve">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20% от общего объема бюджетных ассигнований, предусмотренных в законе автономного округа о бюджете автономного округа на текущий финансовый год и плановый период, и лимитов бюджетных обязательств для реализации мероприятия 1.2 (без учета средств, предусмотренных на реализацию мероприятия всероссийского (федерального), межрегионального, регионального уровней, решение о проведении которого принято региональным Организационным комитетом) - между муниципальными образованиями, входящими в первую группу.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80% от общего объема бюджетных ассигнований, предусмотренных в законе автономного округа о бюджете автономного округа на текущий финансовый год и плановый период, и лимитов бюджетных обязательств в части реализации направлений расходов по обеспечению условий по реализации в муниципальных образованиях единой государственной политики в сфере межнациональных отношений и профилактики экстремизма </w:t>
      </w:r>
      <w:hyperlink w:history="0" r:id="rId55" w:tooltip="Постановление Правительства ХМАО - Югры от 31.10.2021 N 480-п (ред. от 13.10.2023)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{КонсультантПлюс}">
        <w:r>
          <w:rPr>
            <w:sz w:val="20"/>
            <w:color w:val="0000ff"/>
          </w:rPr>
          <w:t xml:space="preserve">мероприятия 1.2</w:t>
        </w:r>
      </w:hyperlink>
      <w:r>
        <w:rPr>
          <w:sz w:val="20"/>
        </w:rPr>
        <w:t xml:space="preserve"> (без учета средств, предусмотренных на реализацию мероприятия всероссийского (федерального), межрегионального, регионального уровней, решение о проведении которого принято региональным Организационным комитетом) - между муниципальными образованиями, входящими во вторую группу.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В соответствии с </w:t>
      </w:r>
      <w:hyperlink w:history="0" w:anchor="P148" w:tooltip="7.1.2. Не включенным в перечень при соблюдении следующих условий:">
        <w:r>
          <w:rPr>
            <w:sz w:val="20"/>
            <w:color w:val="0000ff"/>
          </w:rPr>
          <w:t xml:space="preserve">подпунктом 7.1.2 пункта 7</w:t>
        </w:r>
      </w:hyperlink>
      <w:r>
        <w:rPr>
          <w:sz w:val="20"/>
        </w:rPr>
        <w:t xml:space="preserve"> Порядка в сумме, указанной в смете расходов на подготовку мероприятия, утвержденной на заседании регионального Организационного комитета по проведению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Размер субсидии, предоставляемой муниципальному образованию: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входящему в первую группу (СУБ1),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СУБ1 = 0,2 x СУБ / Н1,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 - размер бюджетных ассигнований, предусмотренных в бюджете автономного округа на соответствующий финансовый год для предоставления субсидий местным бюджетам на цели, указанные в </w:t>
      </w:r>
      <w:hyperlink w:history="0" w:anchor="P129" w:tooltip="3. Результатом использования субсидии является достижение показателя государственной программы &quot;Доля граждан, положительно оценивающих состояние межнациональных отношений в автономном округе&quot; (далее - результат использования субсидии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Н1 - количество муниципальных образований, входящих в первую группу.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входящему во вторую группу (СУБ2),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СУБ2 = 0,8 x СУБ / Н2,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 - размер бюджетных ассигнований, предусмотренных в бюджете автономного округа на соответствующий финансовый год для предоставления субсидии местным бюджетам на цели, указанные в </w:t>
      </w:r>
      <w:hyperlink w:history="0" w:anchor="P129" w:tooltip="3. Результатом использования субсидии является достижение показателя государственной программы &quot;Доля граждан, положительно оценивающих состояние межнациональных отношений в автономном округе&quot; (далее - результат использования субсидии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Н2 - количество муниципальных образований автономного округа, входящих во вторую группу.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несоблюдения муниципальным образованием условий софинансирования, наличия оснований для отказа в предоставлении субсидии, определенных </w:t>
      </w:r>
      <w:hyperlink w:history="0" w:anchor="P179" w:tooltip="13. Непредставление (нарушение сроков представления) получателем субсидии документов, указанных в пункте 12 Порядка, служит основанием для отказа в предоставлении субсидии и для внесения изменений в перечень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Порядка, субсидия перераспределяется другому муниципальному образованию из списка муниципальных образований: следующему - для первой группы или предыдущему - для второй группы (далее - получатели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Департамент в течение 5 рабочих дней с даты формирования перечня направляет получателям субсидии предварительную информацию об объемах предоставляемой субсидии из бюджета автономного округа на очередной финансовый год.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Получатели субсидии в срок до 1 августа текущего финансового года представляют в адрес Департамента: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информацию об объемах средств местного бюджета, предусмотренных в проекте местного бюджета на очередной финансовый год на реализацию мероприятий на условиях софинансирования, которую заверяет руководитель финансового органа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реквизиты муниципального правового акта об утверждении перечня мероприятий и результата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 плановом значении результата использования субсидии, предусмотренного на очередной финансовый год в муниципальной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предоставленную информацию возлагается на получателя субсидии.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Непредставление (нарушение сроков представления) получателем субсидии документов, указанных в </w:t>
      </w:r>
      <w:hyperlink w:history="0" w:anchor="P174" w:tooltip="12. Получатели субсидии в срок до 1 августа текущего финансового года представляют в адрес Департамента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Порядка, служит основанием для отказа в предоставлении субсидии и для внесения изменений в перечень.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Департамент письменно уведомляет исполнительно-распорядительный орган муниципального образования автономного округа (далее - администрация) о причинах отказа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Субсидия предоставляется на основании соглашения, которое заключает Департамент с администрацией в форме электронного документа с использованием государственной информационной системы автономного округа "Региональный электронный бюджет Югры" в соответствии с типовой формой соглашения, утвержденной Департаментом финансов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после принятия бюджета автономного округа, местных бюджетов на очередной финансовый год и плановый период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заключается на срок не менее того, на который утверждено распределение субсидии между получателями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администрацией срока и условий, указанных в Порядке, средства субсидии распределяются между получателями субсидии в соответствии с </w:t>
      </w:r>
      <w:hyperlink w:history="0" w:anchor="P152" w:tooltip="8. Распределение субсидии для муниципальных образований автономного округа осуществляется в следующих размерах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Порядка в срок не позднее 1 мая текущего года. Соглашение с администрацией по итогам распределения заключается с учетом соблюдения условий, указанных в </w:t>
      </w:r>
      <w:hyperlink w:history="0" w:anchor="P131" w:tooltip="4.1. Наличие муниципального правового акта об утверждении перечня мероприятий, в целях софинансирования которых предоставляется субсидия, и результата использования субсидии.">
        <w:r>
          <w:rPr>
            <w:sz w:val="20"/>
            <w:color w:val="0000ff"/>
          </w:rPr>
          <w:t xml:space="preserve">подпунктах 4.1</w:t>
        </w:r>
      </w:hyperlink>
      <w:r>
        <w:rPr>
          <w:sz w:val="20"/>
        </w:rPr>
        <w:t xml:space="preserve"> - </w:t>
      </w:r>
      <w:hyperlink w:history="0" w:anchor="P134" w:tooltip="4.4. Предельный уровень софинансирования из бюджета автономного округа местным бюджетам:">
        <w:r>
          <w:rPr>
            <w:sz w:val="20"/>
            <w:color w:val="0000ff"/>
          </w:rPr>
          <w:t xml:space="preserve">4.4 пункта 4</w:t>
        </w:r>
      </w:hyperlink>
      <w:r>
        <w:rPr>
          <w:sz w:val="20"/>
        </w:rPr>
        <w:t xml:space="preserve"> Порядка, не позднее 1 июля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Для заключения соглашения администрация к проекту соглашения прикрепляет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муниципального правового акта об утверждении перечня мероприятий и результата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решения о бюджете (или из бюджетной росписи) муниципального образования, подтверждающую наличие в местном бюджете (сводной бюджетной росписи местного бюджета) бюджетных ассигнований на исполнение расходных обязательств получателя субсидии, в целях софинансирования которых предоставляется субсидия, в объеме, необходимом для их исполнения, включая размер планируемой к предоставлению из бюджета автономного округа субсидии, с учетом уровня софинансирования, установленного Порядком, заверенную руководителем финансового органа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Перечисление субсидии осуществляется на казначейский счет, открытый в Управлении Федерального казначейства по Ханты-Мансийскому автономному округу - Югре, в установленном порядке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средства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Эффективность использования субсидии определяет Департамент на основании значения показателя государственной программы, установленного по результатам ежегодного социологического исследования о состоянии межнациональных и межконфессиональных отношений в автономном округе, проведенного Департаментом внутренней политики автономного округа в ходе реализации </w:t>
      </w:r>
      <w:hyperlink w:history="0" r:id="rId56" w:tooltip="Постановление Правительства ХМАО - Югры от 31.10.2021 N 480-п (ред. от 13.10.2023)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{КонсультантПлюс}">
        <w:r>
          <w:rPr>
            <w:sz w:val="20"/>
            <w:color w:val="0000ff"/>
          </w:rPr>
          <w:t xml:space="preserve">мероприятия 1.2</w:t>
        </w:r>
      </w:hyperlink>
      <w:r>
        <w:rPr>
          <w:sz w:val="20"/>
        </w:rPr>
        <w:t xml:space="preserve"> государственной программы, в году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13.05.2022 </w:t>
      </w:r>
      <w:hyperlink w:history="0" r:id="rId57" w:tooltip="Постановление Правительства ХМАО - Югры от 13.05.2022 N 193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193-п</w:t>
        </w:r>
      </w:hyperlink>
      <w:r>
        <w:rPr>
          <w:sz w:val="20"/>
        </w:rPr>
        <w:t xml:space="preserve">, от 04.08.2023 </w:t>
      </w:r>
      <w:hyperlink w:history="0" r:id="rId58" w:tooltip="Постановление Правительства ХМАО - Югры от 04.08.2023 N 382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382-п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нецелевого использования субсидии и (или) нарушения администрацией условий ее предоставления (расходования), в том числе неисполнения или ненадлежащего исполнения условий соглашения, недостижения результатов использования субсидии, к администрации применяются меры ответственности в порядке, предусмотренном законодательством Российской Федерации 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Администрация несет полную ответственность за невыполнение предусмотренных соглашением обязательств, за нецелевое использование субсидии в соответствии с законодательством Российской Федерации и законодательством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597-п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СУБСИДИИ ПОБЕДИТЕЛЯМ КОНКУРСА</w:t>
      </w:r>
    </w:p>
    <w:p>
      <w:pPr>
        <w:pStyle w:val="2"/>
        <w:jc w:val="center"/>
      </w:pPr>
      <w:r>
        <w:rPr>
          <w:sz w:val="20"/>
        </w:rPr>
        <w:t xml:space="preserve">ПО ВОПРОСАМ РАЗВИТИЯ КАДЕТСКИХ КЛАССОВ С КАЗАЧЬИМ</w:t>
      </w:r>
    </w:p>
    <w:p>
      <w:pPr>
        <w:pStyle w:val="2"/>
        <w:jc w:val="center"/>
      </w:pPr>
      <w:r>
        <w:rPr>
          <w:sz w:val="20"/>
        </w:rPr>
        <w:t xml:space="preserve">КОМПОНЕНТОМ НА БАЗЕ ОБЩЕОБРАЗОВАТЕЛЬНЫХ ОРГАНИЗАЦИЙ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20 января 2023 года. - </w:t>
      </w:r>
      <w:hyperlink w:history="0" r:id="rId59" w:tooltip="Постановление Правительства ХМАО - Югры от 20.01.2023 N 11-п &quot;О внесении изменений в постановление Правительства Ханты-Мансийского автономного округа - Югры от 27 декабря 2021 года N 597-п &quot;О мерах по реализации государственной программы Ханты-Мансийского автономного округа - Югры &quot;Реализация государственной национальной политики и профилактика экстремизм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20.01.2023 N 11-п.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597-п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БЮДЖЕТА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КАЗАЧЬИМ ОБЩЕСТВАМ НА ВОЗМЕЩЕНИЕ</w:t>
      </w:r>
    </w:p>
    <w:p>
      <w:pPr>
        <w:pStyle w:val="2"/>
        <w:jc w:val="center"/>
      </w:pPr>
      <w:r>
        <w:rPr>
          <w:sz w:val="20"/>
        </w:rPr>
        <w:t xml:space="preserve">ФАКТИЧЕСКИ ПОНЕСЕННЫХ ЗАТРАТ, СВЯЗАННЫХ С РЕАЛИЗАЦИЕЙ</w:t>
      </w:r>
    </w:p>
    <w:p>
      <w:pPr>
        <w:pStyle w:val="2"/>
        <w:jc w:val="center"/>
      </w:pPr>
      <w:r>
        <w:rPr>
          <w:sz w:val="20"/>
        </w:rPr>
        <w:t xml:space="preserve">ДОГОВОРОВ (СОГЛАШЕНИЙ) С ОРГАНАМИ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29 марта 2023 года. - </w:t>
      </w:r>
      <w:hyperlink w:history="0" r:id="rId60" w:tooltip="Постановление Правительства ХМАО - Югры от 29.03.2023 N 11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29.03.2023 N 115-п.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597-п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БЮДЖЕТА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НА ВОЗМЕЩЕНИЕ ФАКТИЧЕСКИ</w:t>
      </w:r>
    </w:p>
    <w:p>
      <w:pPr>
        <w:pStyle w:val="2"/>
        <w:jc w:val="center"/>
      </w:pPr>
      <w:r>
        <w:rPr>
          <w:sz w:val="20"/>
        </w:rPr>
        <w:t xml:space="preserve">ПОНЕСЕННЫХ ЗАТРАТ КАЗАЧЬИМ ОБЩЕСТВАМ, УЧАСТВУЮЩИМ</w:t>
      </w:r>
    </w:p>
    <w:p>
      <w:pPr>
        <w:pStyle w:val="2"/>
        <w:jc w:val="center"/>
      </w:pPr>
      <w:r>
        <w:rPr>
          <w:sz w:val="20"/>
        </w:rPr>
        <w:t xml:space="preserve">В РЕГИОНАЛЬНЫХ, ФЕДЕРАЛЬНЫХ И МЕЖДУНАРОДНЫХ МЕРОПРИЯТИЯХ</w:t>
      </w:r>
    </w:p>
    <w:p>
      <w:pPr>
        <w:pStyle w:val="2"/>
        <w:jc w:val="center"/>
      </w:pPr>
      <w:r>
        <w:rPr>
          <w:sz w:val="20"/>
        </w:rPr>
        <w:t xml:space="preserve">ПО ВОПРОСАМ РАЗВИТИЯ РОССИЙСКОГО КАЗАЧЕСТВА, А ТАКЖЕ</w:t>
      </w:r>
    </w:p>
    <w:p>
      <w:pPr>
        <w:pStyle w:val="2"/>
        <w:jc w:val="center"/>
      </w:pPr>
      <w:r>
        <w:rPr>
          <w:sz w:val="20"/>
        </w:rPr>
        <w:t xml:space="preserve">ПРИ ОСУЩЕСТВЛЕНИИ ДЕЯТЕЛЬНОСТИ ПО РАЗВИТИЮ И СОХРАНЕНИЮ</w:t>
      </w:r>
    </w:p>
    <w:p>
      <w:pPr>
        <w:pStyle w:val="2"/>
        <w:jc w:val="center"/>
      </w:pPr>
      <w:r>
        <w:rPr>
          <w:sz w:val="20"/>
        </w:rPr>
        <w:t xml:space="preserve">САМОБЫТНОЙ КУЛЬТУРЫ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И ВОЕННО-ПАТРИОТИЧЕСКОМУ ВОСПИТАНИЮ МОЛОДЕЖИ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29 марта 2023 года. - </w:t>
      </w:r>
      <w:hyperlink w:history="0" r:id="rId61" w:tooltip="Постановление Правительства ХМАО - Югры от 29.03.2023 N 11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29.03.2023 N 115-п.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597-п</w:t>
      </w:r>
    </w:p>
    <w:p>
      <w:pPr>
        <w:pStyle w:val="0"/>
        <w:jc w:val="both"/>
      </w:pPr>
      <w:r>
        <w:rPr>
          <w:sz w:val="20"/>
        </w:rPr>
      </w:r>
    </w:p>
    <w:bookmarkStart w:id="265" w:name="P265"/>
    <w:bookmarkEnd w:id="26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МЕСТНЫМ БЮДЖЕТАМ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 МУНИЦИПАЛЬНЫХ ПРОГРАММ (ПОДПРОГРАММ),</w:t>
      </w:r>
    </w:p>
    <w:p>
      <w:pPr>
        <w:pStyle w:val="2"/>
        <w:jc w:val="center"/>
      </w:pPr>
      <w:r>
        <w:rPr>
          <w:sz w:val="20"/>
        </w:rPr>
        <w:t xml:space="preserve">НАПРАВЛЕННЫХ НА РАЗВИТИЕ ФОРМ НЕПОСРЕДСТВЕННОГО</w:t>
      </w:r>
    </w:p>
    <w:p>
      <w:pPr>
        <w:pStyle w:val="2"/>
        <w:jc w:val="center"/>
      </w:pPr>
      <w:r>
        <w:rPr>
          <w:sz w:val="20"/>
        </w:rPr>
        <w:t xml:space="preserve">ОСУЩЕСТВЛЕНИЯ НАСЕЛЕНИЕМ МЕСТНОГО САМОУПРАВЛЕНИЯ И УЧАСТИЯ</w:t>
      </w:r>
    </w:p>
    <w:p>
      <w:pPr>
        <w:pStyle w:val="2"/>
        <w:jc w:val="center"/>
      </w:pPr>
      <w:r>
        <w:rPr>
          <w:sz w:val="20"/>
        </w:rPr>
        <w:t xml:space="preserve">НАСЕЛЕНИЯ В ОСУЩЕСТВЛЕНИИ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62" w:tooltip="Постановление Правительства ХМАО - Югры от 03.11.2022 N 577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ХМАО - Югры от 03.11.2022 N 577-п)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277" w:name="P277"/>
    <w:bookmarkEnd w:id="277"/>
    <w:p>
      <w:pPr>
        <w:pStyle w:val="0"/>
        <w:ind w:firstLine="540"/>
        <w:jc w:val="both"/>
      </w:pPr>
      <w:r>
        <w:rPr>
          <w:sz w:val="20"/>
        </w:rPr>
        <w:t xml:space="preserve">1.1. Порядок устанавливает цели, условия и правила предоставления и распределения субсидии из бюджета Ханты-Мансийского автономного округа - Югры (далее - автономный округ) бюджетам городских округов, муниципальных районов автономного округа (далее - местный бюджет)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(далее - субсидия) по основному мероприятию 4.2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ситуации" подпрограммы 4 "Создание условий, направленных на вовлечение населения в осуществление местного самоуправления" государственной </w:t>
      </w:r>
      <w:hyperlink w:history="0" r:id="rId63" w:tooltip="Постановление Правительства ХМАО - Югры от 31.10.2021 N 480-п (ред. от 13.10.2023)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автономного округа "Реализация государственной национальной политики и профилактика экстремизма", утвержденной постановлением Правительства автономного округа от 31 октября 2021 года N 480-п (далее - мероприятие 4.2).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городским округам, муниципальным районам автономного округа (далее также - муниципальные образования автономного округа) на реализацию мероприятий муниципальных программ (подпрограмм), соответствующих направлению мероприятия 4.2 (далее - муниципальные программы), в целях софинансирования расходных обязательств, возникающих при выполнении полномочий органов местного самоуправления городских округов, муниципальных районов автономного округа по развитию форм непосредственного осуществления населением местного самоуправления и участия населения в осуществлении местного самоуправления, на одно или несколько направлений: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 - форма), за исключением предусмотренных </w:t>
      </w:r>
      <w:hyperlink w:history="0" r:id="rId64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статьями 22</w:t>
        </w:r>
      </w:hyperlink>
      <w:r>
        <w:rPr>
          <w:sz w:val="20"/>
        </w:rPr>
        <w:t xml:space="preserve"> - </w:t>
      </w:r>
      <w:hyperlink w:history="0" r:id="rId65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 N 131-ФЗ);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информационное обеспечение форм, за исключением предусмотренных </w:t>
      </w:r>
      <w:hyperlink w:history="0" r:id="rId66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статьями 22</w:t>
        </w:r>
      </w:hyperlink>
      <w:r>
        <w:rPr>
          <w:sz w:val="20"/>
        </w:rPr>
        <w:t xml:space="preserve"> - </w:t>
      </w:r>
      <w:hyperlink w:history="0" r:id="rId67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Федерального закона N 131-ФЗ;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проведение обучающих семинаров для руководителей и специалистов органов местного самоуправления муниципальных образований автономного округа, лиц, входящих в состав органов территориальных общественных самоуправлений, иных жителей, принимающих участие в развитии форм, за исключением предусмотренных </w:t>
      </w:r>
      <w:hyperlink w:history="0" r:id="rId68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статьями 22</w:t>
        </w:r>
      </w:hyperlink>
      <w:r>
        <w:rPr>
          <w:sz w:val="20"/>
        </w:rPr>
        <w:t xml:space="preserve"> - </w:t>
      </w:r>
      <w:hyperlink w:history="0" r:id="rId69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Федерального закона N 131-ФЗ;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мероприятий, направленных на популяризацию среди населения форм (акции, розыгрыши, конкурсы и т.д.), за исключением предусмотренных </w:t>
      </w:r>
      <w:hyperlink w:history="0" r:id="rId70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статьями 22</w:t>
        </w:r>
      </w:hyperlink>
      <w:r>
        <w:rPr>
          <w:sz w:val="20"/>
        </w:rPr>
        <w:t xml:space="preserve"> - </w:t>
      </w:r>
      <w:hyperlink w:history="0" r:id="rId71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Федерального закона N 131-ФЗ;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оплата расходов, связанных с участием лиц, входящих в состав органов территориальных общественных самоуправлений, сельских старост, в форумах, семинарах, конференциях, "круглых столах" (расходы на проезд к месту проведения мероприятия и обратно, по найму жилого помещения);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материально-техническое обеспечение мероприятий, включенных в "дорожную карту" муниципального образования автономного округа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 автономного округа, исполнение которых передано территориальным общественным самоуправлениям на основании договора.</w:t>
      </w:r>
    </w:p>
    <w:bookmarkStart w:id="285" w:name="P285"/>
    <w:bookmarkEnd w:id="2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Доли софинансирования за счет средств бюджета автономного округа и средств местных бюджетов устанавливаются с учетом предельного уровня софинансирования расходного обязательства муниципального образования автономного округа из бюджета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муниципальных образований автономного округа с коэффициентом уровня расчетной бюджетной обеспеченности от 0,1 до 2 - за счет средств бюджета автономного округа 99%, за счет средств местных бюджетов - 1%;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муниципальных образований автономного округа с коэффициентом уровня расчетной бюджетной обеспеченности больше 2 - за счет средств бюджета автономного округа 98%, за счет средств местных бюджетов - 2%.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городских округов, муниципальных районов автономного округа вправе увеличивать долю финансирования мероприятий за счет средств местных бюджетов.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Организацию проведения отбора городских округов, муниципальных районов автономного округа для предоставления субсидии (далее - отбор) осуществляет Департамент внутренней политики автономного округа (далее - Депполитики Югры), который определяет даты проведения отбора и церемонии награждения победителей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Целью отбора является поощрение городских округов, муниципальных районов автономного округа, успешно развивающих формы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Участниками отбора являются городские округа, муниципальные районы автономного округа. Отбор проводится по следующим категориям: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категория - городские округа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категория - муниципальные районы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УСЛОВИЯ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Субсидия предоставляется местному бюджету при соблюдении следующих условий:</w:t>
      </w:r>
    </w:p>
    <w:bookmarkStart w:id="298" w:name="P298"/>
    <w:bookmarkEnd w:id="2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Наличие муниципального правового акта, предусматривающего: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мероприятий, соответствующих </w:t>
      </w:r>
      <w:hyperlink w:history="0" w:anchor="P277" w:tooltip="1.1. Порядок устанавливает цели, условия и правила предоставления и распределения субсидии из бюджета Ханты-Мансийского автономного округа - Югры (далее - автономный округ) бюджетам городских округов, муниципальных районов автономного округа (далее - местный бюджет)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(далее - субсидия) по...">
        <w:r>
          <w:rPr>
            <w:sz w:val="20"/>
            <w:color w:val="0000ff"/>
          </w:rPr>
          <w:t xml:space="preserve">пункту 1.1</w:t>
        </w:r>
      </w:hyperlink>
      <w:r>
        <w:rPr>
          <w:sz w:val="20"/>
        </w:rPr>
        <w:t xml:space="preserve"> Порядка, в целях софинансирования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использования субсидии, представляющие собой конечные результаты исполнения расходного обязательства городского округа, муниципального района автономного округа, соответствующие показателям государственной программы автономного округа "Реализация государственной национальной политики и профилактика экстремизма", на достижение которых направлена реализация софинансируемых мероприятий.</w:t>
      </w:r>
    </w:p>
    <w:bookmarkStart w:id="301" w:name="P301"/>
    <w:bookmarkEnd w:id="3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Наличие в местном бюджете (сводной бюджетной росписи местного бюджета) бюджетных ассигнований на исполнение расходных обязательств городского округа, муниципального района автономного округа, в целях софинансирования которых предоставляется субсидия, в объеме, необходимом для их исполнения, включая размер планируемой к предоставлению из бюджета автономного округа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Заключение соглашения о предоставлении из бюджета автономного округа субсидии местному бюджету (далее - Соглашение), предусматривающего обязательства городского округа, муниципального района автономного округа по исполнению расходных обязательств, в целях софинансирования которых предоставляется субсидия, и ответственность за неисполнение предусмотренных Соглашением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Право на участие в отборе имеют городские округа, муниципальные районы автономного округа при соблюдении условий, предусмотренных </w:t>
      </w:r>
      <w:hyperlink w:history="0" w:anchor="P298" w:tooltip="2.1.1. Наличие муниципального правового акта, предусматривающего:">
        <w:r>
          <w:rPr>
            <w:sz w:val="20"/>
            <w:color w:val="0000ff"/>
          </w:rPr>
          <w:t xml:space="preserve">подпунктами 2.1.1</w:t>
        </w:r>
      </w:hyperlink>
      <w:r>
        <w:rPr>
          <w:sz w:val="20"/>
        </w:rPr>
        <w:t xml:space="preserve"> и </w:t>
      </w:r>
      <w:hyperlink w:history="0" w:anchor="P301" w:tooltip="2.1.2. Наличие в местном бюджете (сводной бюджетной росписи местного бюджета) бюджетных ассигнований на исполнение расходных обязательств городского округа, муниципального района автономного округа, в целях софинансирования которых предоставляется субсидия, в объеме, необходимом для их исполнения, включая размер планируемой к предоставлению из бюджета автономного округа субсидии.">
        <w:r>
          <w:rPr>
            <w:sz w:val="20"/>
            <w:color w:val="0000ff"/>
          </w:rPr>
          <w:t xml:space="preserve">2.1.2 пункта 2.1</w:t>
        </w:r>
      </w:hyperlink>
      <w:r>
        <w:rPr>
          <w:sz w:val="20"/>
        </w:rPr>
        <w:t xml:space="preserve"> Порядка.</w:t>
      </w:r>
    </w:p>
    <w:bookmarkStart w:id="304" w:name="P304"/>
    <w:bookmarkEnd w:id="3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отборе органы местного самоуправления городских округов, муниципальных районов автономного округа в срок до 29 марта текущего года представляют в Депполитики Югры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Заявку на участие в отборе по форме, утвержденной приказом Депполитики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Копию вступившего в силу муниципального правового акта, которым утверждена муниципальная программа, соответствующего условиям, предусмотренным </w:t>
      </w:r>
      <w:hyperlink w:history="0" w:anchor="P298" w:tooltip="2.1.1. Наличие муниципального правового акта, предусматривающего:">
        <w:r>
          <w:rPr>
            <w:sz w:val="20"/>
            <w:color w:val="0000ff"/>
          </w:rPr>
          <w:t xml:space="preserve">подпунктом 2.1.1 пункта 2.1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Выписку из решения о бюджете (или из сводной бюджетной росписи местного бюджета) городского округа, муниципального района автономного округа, подтверждающую наличие в местном бюджете бюджетных ассигнований на исполнение расходных обязательств, на софинансирование которых предоставляется субсидия, с учетом доли софинансирования, установленной в </w:t>
      </w:r>
      <w:hyperlink w:history="0" w:anchor="P285" w:tooltip="1.3. Доли софинансирования за счет средств бюджета автономного округа и средств местных бюджетов устанавливаются с учетом предельного уровня софинансирования расходного обязательства муниципального образования автономного округа из бюджета автономного округа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Порядка, заверенную руководителем финансового органа городского округа, муниципального района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Сведения о количестве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предыдущем календарном году по форме, утвержденной приказом Депполитики Югры.</w:t>
      </w:r>
    </w:p>
    <w:bookmarkStart w:id="309" w:name="P309"/>
    <w:bookmarkEnd w:id="3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Заявку на участие в отборе подписывает глава городского округа, муниципального района автономного округа (лицо, исполняющее его обязанности).</w:t>
      </w:r>
    </w:p>
    <w:bookmarkStart w:id="310" w:name="P310"/>
    <w:bookmarkEnd w:id="3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Документы, указанные в </w:t>
      </w:r>
      <w:hyperlink w:history="0" w:anchor="P304" w:tooltip="2.3. Для участия в отборе органы местного самоуправления городских округов, муниципальных районов автономного округа в срок до 29 марта текущего года представляют в Депполитики Югры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должны быть сброшюрованы, пронумерованы и заверены печатью.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Основаниями для отклонения заявки на участие в отборе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непредставление, представление не в полном объеме документов, указанных в </w:t>
      </w:r>
      <w:hyperlink w:history="0" w:anchor="P304" w:tooltip="2.3. Для участия в отборе органы местного самоуправления городских округов, муниципальных районов автономного округа в срок до 29 марта текущего года представляют в Депполитики Югры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или формы представления документов, указанных в </w:t>
      </w:r>
      <w:hyperlink w:history="0" w:anchor="P304" w:tooltip="2.3. Для участия в отборе органы местного самоуправления городских округов, муниципальных районов автономного округа в срок до 29 марта текущего года представляют в Депполитики Югры следующие документы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не соответствующих условиям, указанным в </w:t>
      </w:r>
      <w:hyperlink w:history="0" w:anchor="P309" w:tooltip="2.4. Заявку на участие в отборе подписывает глава городского округа, муниципального района автономного округа (лицо, исполняющее его обязанности).">
        <w:r>
          <w:rPr>
            <w:sz w:val="20"/>
            <w:color w:val="0000ff"/>
          </w:rPr>
          <w:t xml:space="preserve">пунктах 2.4</w:t>
        </w:r>
      </w:hyperlink>
      <w:r>
        <w:rPr>
          <w:sz w:val="20"/>
        </w:rPr>
        <w:t xml:space="preserve">, </w:t>
      </w:r>
      <w:hyperlink w:history="0" w:anchor="P310" w:tooltip="2.5. Документы, указанные в пункте 2.3 Порядка, должны быть сброшюрованы, пронумерованы и заверены печатью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недостоверных сведений.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КРИТЕРИИ И ПОРЯДОК ОТБОРА ГОРОДСКИХ ОКРУГОВ,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 АВТОНОМНОГО ОКРУГА</w:t>
      </w:r>
    </w:p>
    <w:p>
      <w:pPr>
        <w:pStyle w:val="0"/>
        <w:jc w:val="both"/>
      </w:pPr>
      <w:r>
        <w:rPr>
          <w:sz w:val="20"/>
        </w:rPr>
      </w:r>
    </w:p>
    <w:bookmarkStart w:id="320" w:name="P320"/>
    <w:bookmarkEnd w:id="320"/>
    <w:p>
      <w:pPr>
        <w:pStyle w:val="0"/>
        <w:ind w:firstLine="540"/>
        <w:jc w:val="both"/>
      </w:pPr>
      <w:r>
        <w:rPr>
          <w:sz w:val="20"/>
        </w:rPr>
        <w:t xml:space="preserve">3.1. Депполитики Югры принимает заявки на участие в отборе в срок, установленный </w:t>
      </w:r>
      <w:hyperlink w:history="0" w:anchor="P304" w:tooltip="2.3. Для участия в отборе органы местного самоуправления городских округов, муниципальных районов автономного округа в срок до 29 марта текущего года представляют в Депполитики Югры следующие документы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Порядка, рассматривает их на предмет соответствия критериям отбора, установленным </w:t>
      </w:r>
      <w:hyperlink w:history="0" w:anchor="P323" w:tooltip="3.4. Критериями отбора городских округов и муниципальных районов автономного округа для предоставления субсидии является развитие форм непосредственного осуществления населением местного самоуправления, участия населения в осуществлении местного самоуправления, количество случаев их применения.">
        <w:r>
          <w:rPr>
            <w:sz w:val="20"/>
            <w:color w:val="0000ff"/>
          </w:rPr>
          <w:t xml:space="preserve">пунктом 3.4</w:t>
        </w:r>
      </w:hyperlink>
      <w:r>
        <w:rPr>
          <w:sz w:val="20"/>
        </w:rPr>
        <w:t xml:space="preserve"> Порядка, оформляет письменное заключение и направляет его в Комиссию, осуществляющую рейтинговую оценку заявок на участие в отборе (далее - Комиссия), не позднее 10 рабочих дней со дня окончания срока их приема, установленного </w:t>
      </w:r>
      <w:hyperlink w:history="0" w:anchor="P304" w:tooltip="2.3. Для участия в отборе органы местного самоуправления городских округов, муниципальных районов автономного округа в срок до 29 марта текущего года представляют в Депполитики Югры следующие документы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Порядка.</w:t>
      </w:r>
    </w:p>
    <w:bookmarkStart w:id="321" w:name="P321"/>
    <w:bookmarkEnd w:id="3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Рейтинговую оценку заявок на участие в отборе осуществляет Комиссия в течение 10 рабочих дней со дня окончания срока, установленного </w:t>
      </w:r>
      <w:hyperlink w:history="0" w:anchor="P320" w:tooltip="3.1. Депполитики Югры принимает заявки на участие в отборе в срок, установленный пунктом 2.3 Порядка, рассматривает их на предмет соответствия критериям отбора, установленным пунктом 3.4 Порядка, оформляет письменное заключение и направляет его в Комиссию, осуществляющую рейтинговую оценку заявок на участие в отборе (далее - Комиссия), не позднее 10 рабочих дней со дня окончания срока их приема, установленного пунктом 2.3 Порядка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Положение о Комиссии и ее состав утверждает приказом Депполитики Югры.</w:t>
      </w:r>
    </w:p>
    <w:bookmarkStart w:id="323" w:name="P323"/>
    <w:bookmarkEnd w:id="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Критериями отбора городских округов и муниципальных районов автономного округа для предоставления субсидии является развитие форм непосредственного осуществления населением местного самоуправления, участия населения в осуществлении местного самоуправления, количество случаев их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на участие в отборе, соответствующие критериям отбора, предусмотренным </w:t>
      </w:r>
      <w:hyperlink w:history="0" w:anchor="P323" w:tooltip="3.4. Критериями отбора городских округов и муниципальных районов автономного округа для предоставления субсидии является развитие форм непосредственного осуществления населением местного самоуправления, участия населения в осуществлении местного самоуправления, количество случаев их применения.">
        <w:r>
          <w:rPr>
            <w:sz w:val="20"/>
            <w:color w:val="0000ff"/>
          </w:rPr>
          <w:t xml:space="preserve">пунктом 3.4</w:t>
        </w:r>
      </w:hyperlink>
      <w:r>
        <w:rPr>
          <w:sz w:val="20"/>
        </w:rPr>
        <w:t xml:space="preserve"> Порядка, оценивает Комиссия, рассчитывая рейтинг итогового значения по следующей формуле: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Для городских округов: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8"/>
        </w:rPr>
        <w:drawing>
          <wp:inline distT="0" distB="0" distL="0" distR="0">
            <wp:extent cx="800100" cy="4857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</w:t>
      </w:r>
      <w:r>
        <w:rPr>
          <w:sz w:val="20"/>
          <w:vertAlign w:val="subscript"/>
        </w:rPr>
        <w:t xml:space="preserve">го</w:t>
      </w:r>
      <w:r>
        <w:rPr>
          <w:sz w:val="20"/>
        </w:rPr>
        <w:t xml:space="preserve"> - рейтинг итогового значения городского округа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</w:t>
      </w:r>
      <w:r>
        <w:rPr>
          <w:sz w:val="20"/>
          <w:vertAlign w:val="subscript"/>
        </w:rPr>
        <w:t xml:space="preserve">б</w:t>
      </w:r>
      <w:r>
        <w:rPr>
          <w:sz w:val="20"/>
        </w:rPr>
        <w:t xml:space="preserve"> - сумма базового значения городского округа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</w:t>
      </w:r>
      <w:r>
        <w:rPr>
          <w:sz w:val="20"/>
          <w:vertAlign w:val="subscript"/>
        </w:rPr>
        <w:t xml:space="preserve">о</w:t>
      </w:r>
      <w:r>
        <w:rPr>
          <w:sz w:val="20"/>
        </w:rPr>
        <w:t xml:space="preserve"> - сумма итогового значения за отчетный период по городскому округу автономного округа, рассчитанная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</w:t>
      </w:r>
      <w:r>
        <w:rPr>
          <w:sz w:val="20"/>
          <w:vertAlign w:val="subscript"/>
        </w:rPr>
        <w:t xml:space="preserve">о</w:t>
      </w:r>
      <w:r>
        <w:rPr>
          <w:sz w:val="20"/>
        </w:rPr>
        <w:t xml:space="preserve"> = (П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7</w:t>
      </w:r>
      <w:r>
        <w:rPr>
          <w:sz w:val="20"/>
        </w:rPr>
        <w:t xml:space="preserve">) + К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* (П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7</w:t>
      </w:r>
      <w:r>
        <w:rPr>
          <w:sz w:val="20"/>
        </w:rPr>
        <w:t xml:space="preserve">) + К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* (П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7</w:t>
      </w:r>
      <w:r>
        <w:rPr>
          <w:sz w:val="20"/>
        </w:rPr>
        <w:t xml:space="preserve">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</w:t>
      </w:r>
      <w:r>
        <w:rPr>
          <w:sz w:val="20"/>
          <w:vertAlign w:val="subscript"/>
        </w:rPr>
        <w:t xml:space="preserve">1,2,3...</w:t>
      </w:r>
      <w:r>
        <w:rPr>
          <w:sz w:val="20"/>
        </w:rPr>
        <w:t xml:space="preserve"> - показатели (общее количество случаев применения форм непосредственного осуществления населением местного самоуправления и участия населения в осуществлении местного самоуправления в городском округе) в соответствии с </w:t>
      </w:r>
      <w:hyperlink w:history="0" w:anchor="P355" w:tooltip="Показатели применения на практике форм непосредственного">
        <w:r>
          <w:rPr>
            <w:sz w:val="20"/>
            <w:color w:val="0000ff"/>
          </w:rPr>
          <w:t xml:space="preserve">таблицей 1</w:t>
        </w:r>
      </w:hyperlink>
      <w:r>
        <w:rPr>
          <w:sz w:val="20"/>
        </w:rPr>
        <w:t xml:space="preserve"> Порядка,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коэффициент по итогам участия городского округа в региональном этапе Всероссийского конкурса "Лучшая муниципальная практика" в автономном округе в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в год, предшествующий году проведения отбора, рассчитанный в соответствии с </w:t>
      </w:r>
      <w:hyperlink w:history="0" w:anchor="P381" w:tooltip="Итоги участия городских округов, поселений в региональном">
        <w:r>
          <w:rPr>
            <w:sz w:val="20"/>
            <w:color w:val="0000ff"/>
          </w:rPr>
          <w:t xml:space="preserve">таблицей 2</w:t>
        </w:r>
      </w:hyperlink>
      <w:r>
        <w:rPr>
          <w:sz w:val="20"/>
        </w:rPr>
        <w:t xml:space="preserve"> Порядка,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коэффициент количества применяемых форм непосредственного осуществления населением местного самоуправления и участия населения в осуществлении местного самоуправления в городском округе автономного округа, рассчитанный в соответствии с </w:t>
      </w:r>
      <w:hyperlink w:history="0" w:anchor="P405" w:tooltip="Коэффициент количества применяемых форм непосредственного">
        <w:r>
          <w:rPr>
            <w:sz w:val="20"/>
            <w:color w:val="0000ff"/>
          </w:rPr>
          <w:t xml:space="preserve">таблицей 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Для муниципальных районов автономного округа (учитывается 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случаи их применения в муниципальном районе и по поселениям, входящим в состав муниципального района):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8"/>
        </w:rPr>
        <w:drawing>
          <wp:inline distT="0" distB="0" distL="0" distR="0">
            <wp:extent cx="952500" cy="4857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</w:t>
      </w:r>
      <w:r>
        <w:rPr>
          <w:sz w:val="20"/>
          <w:vertAlign w:val="subscript"/>
        </w:rPr>
        <w:t xml:space="preserve">мр</w:t>
      </w:r>
      <w:r>
        <w:rPr>
          <w:sz w:val="20"/>
        </w:rPr>
        <w:t xml:space="preserve"> - рейтинг итогового значения муниципального района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МР</w:t>
      </w:r>
      <w:r>
        <w:rPr>
          <w:sz w:val="20"/>
          <w:vertAlign w:val="subscript"/>
        </w:rPr>
        <w:t xml:space="preserve">б</w:t>
      </w:r>
      <w:r>
        <w:rPr>
          <w:sz w:val="20"/>
        </w:rPr>
        <w:t xml:space="preserve"> - сумма базового значения муниципального района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МР</w:t>
      </w:r>
      <w:r>
        <w:rPr>
          <w:sz w:val="20"/>
          <w:vertAlign w:val="subscript"/>
        </w:rPr>
        <w:t xml:space="preserve">о</w:t>
      </w:r>
      <w:r>
        <w:rPr>
          <w:sz w:val="20"/>
        </w:rPr>
        <w:t xml:space="preserve"> - сумма итогового значения за отчетный период по муниципальному району автономного округа, рассчитанная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МРо = (П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3,4,5...</w:t>
      </w:r>
      <w:r>
        <w:rPr>
          <w:sz w:val="20"/>
        </w:rPr>
        <w:t xml:space="preserve">) + К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* (П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3,4,5...</w:t>
      </w:r>
      <w:r>
        <w:rPr>
          <w:sz w:val="20"/>
        </w:rPr>
        <w:t xml:space="preserve">) + (Ni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Ni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Ni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 Ni</w:t>
      </w:r>
      <w:r>
        <w:rPr>
          <w:sz w:val="20"/>
          <w:vertAlign w:val="subscript"/>
        </w:rPr>
        <w:t xml:space="preserve">4,5,6...</w:t>
      </w:r>
      <w:r>
        <w:rPr>
          <w:sz w:val="20"/>
        </w:rPr>
        <w:t xml:space="preserve">) + К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* (Ni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Ni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Ni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 Ni</w:t>
      </w:r>
      <w:r>
        <w:rPr>
          <w:sz w:val="20"/>
          <w:vertAlign w:val="subscript"/>
        </w:rPr>
        <w:t xml:space="preserve">4,5,6...</w:t>
      </w:r>
      <w:r>
        <w:rPr>
          <w:sz w:val="20"/>
        </w:rPr>
        <w:t xml:space="preserve">) + К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* (Ni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Ni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Ni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 Ni</w:t>
      </w:r>
      <w:r>
        <w:rPr>
          <w:sz w:val="20"/>
          <w:vertAlign w:val="subscript"/>
        </w:rPr>
        <w:t xml:space="preserve">4,5,6...</w:t>
      </w:r>
      <w:r>
        <w:rPr>
          <w:sz w:val="20"/>
        </w:rPr>
        <w:t xml:space="preserve">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</w:t>
      </w:r>
      <w:r>
        <w:rPr>
          <w:sz w:val="20"/>
          <w:vertAlign w:val="subscript"/>
        </w:rPr>
        <w:t xml:space="preserve">1,2,3...</w:t>
      </w:r>
      <w:r>
        <w:rPr>
          <w:sz w:val="20"/>
        </w:rPr>
        <w:t xml:space="preserve"> - показатели (общее количество случаев применения форм непосредственного осуществления населением местного самоуправления и участия населения в осуществлении местного самоуправления) в соответствии с </w:t>
      </w:r>
      <w:hyperlink w:history="0" w:anchor="P355" w:tooltip="Показатели применения на практике форм непосредственного">
        <w:r>
          <w:rPr>
            <w:sz w:val="20"/>
            <w:color w:val="0000ff"/>
          </w:rPr>
          <w:t xml:space="preserve">таблицей 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Ni - показатели (общее количество случаев применения форм непосредственного осуществления населением местного самоуправления и участия населения в осуществлении местного самоуправления), соответствующие показателям </w:t>
      </w:r>
      <w:hyperlink w:history="0" w:anchor="P355" w:tooltip="Показатели применения на практике форм непосредственного">
        <w:r>
          <w:rPr>
            <w:sz w:val="20"/>
            <w:color w:val="0000ff"/>
          </w:rPr>
          <w:t xml:space="preserve">таблицы 1</w:t>
        </w:r>
      </w:hyperlink>
      <w:r>
        <w:rPr>
          <w:sz w:val="20"/>
        </w:rPr>
        <w:t xml:space="preserve"> Порядка (П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П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П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, П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, П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, П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, П</w:t>
      </w:r>
      <w:r>
        <w:rPr>
          <w:sz w:val="20"/>
          <w:vertAlign w:val="subscript"/>
        </w:rPr>
        <w:t xml:space="preserve">7</w:t>
      </w:r>
      <w:r>
        <w:rPr>
          <w:sz w:val="20"/>
        </w:rPr>
        <w:t xml:space="preserve">, П</w:t>
      </w:r>
      <w:r>
        <w:rPr>
          <w:sz w:val="20"/>
          <w:vertAlign w:val="subscript"/>
        </w:rPr>
        <w:t xml:space="preserve">8</w:t>
      </w:r>
      <w:r>
        <w:rPr>
          <w:sz w:val="20"/>
        </w:rPr>
        <w:t xml:space="preserve">), рассчитанные для i-го поселения, входящего в состав муниципального района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коэффициент по итогам участия поселения, входящего в состав муниципального района, в региональном этапе Всероссийского конкурса "Лучшая муниципальная практика" в автономном округе в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в год, предшествующий году проведения отбора, рассчитанный в соответствии с </w:t>
      </w:r>
      <w:hyperlink w:history="0" w:anchor="P381" w:tooltip="Итоги участия городских округов, поселений в региональном">
        <w:r>
          <w:rPr>
            <w:sz w:val="20"/>
            <w:color w:val="0000ff"/>
          </w:rPr>
          <w:t xml:space="preserve">таблицей 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коэффициент количества применяемых форм непосредственного осуществления населением местного самоуправления и участия населения в осуществлении местного самоуправления, рассчитанный для муниципального района автономного округа и i-го поселения, входящего в состав муниципального района автономного округа, в соответствии с </w:t>
      </w:r>
      <w:hyperlink w:history="0" w:anchor="P427" w:tooltip="Коэффициент количества применяемых форм непосредственного">
        <w:r>
          <w:rPr>
            <w:sz w:val="20"/>
            <w:color w:val="0000ff"/>
          </w:rPr>
          <w:t xml:space="preserve">таблицей 4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bookmarkStart w:id="355" w:name="P355"/>
    <w:bookmarkEnd w:id="355"/>
    <w:p>
      <w:pPr>
        <w:pStyle w:val="0"/>
        <w:jc w:val="center"/>
      </w:pPr>
      <w:r>
        <w:rPr>
          <w:sz w:val="20"/>
        </w:rPr>
        <w:t xml:space="preserve">Показатели применения на практике форм непосредственного</w:t>
      </w:r>
    </w:p>
    <w:p>
      <w:pPr>
        <w:pStyle w:val="0"/>
        <w:jc w:val="center"/>
      </w:pPr>
      <w:r>
        <w:rPr>
          <w:sz w:val="20"/>
        </w:rPr>
        <w:t xml:space="preserve">осуществления населением местного самоуправления и участия</w:t>
      </w:r>
    </w:p>
    <w:p>
      <w:pPr>
        <w:pStyle w:val="0"/>
        <w:jc w:val="center"/>
      </w:pPr>
      <w:r>
        <w:rPr>
          <w:sz w:val="20"/>
        </w:rPr>
        <w:t xml:space="preserve">населения в осуществлении местного самоуправления</w:t>
      </w:r>
    </w:p>
    <w:p>
      <w:pPr>
        <w:pStyle w:val="0"/>
        <w:jc w:val="center"/>
      </w:pPr>
      <w:r>
        <w:rPr>
          <w:sz w:val="20"/>
        </w:rPr>
        <w:t xml:space="preserve">в автономном округе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8050"/>
      </w:tblGrid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Обозначение показателя</w:t>
            </w:r>
          </w:p>
        </w:tc>
        <w:tc>
          <w:tcPr>
            <w:tcW w:w="8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непосредственного осуществления населением местного самоуправления и участия населения в осуществлении местного самоуправления в автономном округе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1</w:t>
            </w:r>
          </w:p>
        </w:tc>
        <w:tc>
          <w:tcPr>
            <w:tcW w:w="805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проектов муниципальных правовых актов, внесенных в органы местного самоуправления муниципального образования автономного округа в порядке реализации правотворческой инициативы граждан за отчетный период в соответствии со </w:t>
            </w:r>
            <w:hyperlink w:history="0" r:id="rId74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статьей 26</w:t>
              </w:r>
            </w:hyperlink>
            <w:r>
              <w:rPr>
                <w:sz w:val="20"/>
              </w:rPr>
              <w:t xml:space="preserve"> Федерального закона N 131-ФЗ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2</w:t>
            </w:r>
          </w:p>
        </w:tc>
        <w:tc>
          <w:tcPr>
            <w:tcW w:w="805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территориальных общественных самоуправлений на территории муниципального образования автономного округа на 1 января текущего периода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3</w:t>
            </w:r>
          </w:p>
        </w:tc>
        <w:tc>
          <w:tcPr>
            <w:tcW w:w="805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публичных слушаний, общественных обсуждений, проведенных в муниципальном образовании автономного округа за отчетный период в соответствии со </w:t>
            </w:r>
            <w:hyperlink w:history="0" r:id="rId75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статьей 28</w:t>
              </w:r>
            </w:hyperlink>
            <w:r>
              <w:rPr>
                <w:sz w:val="20"/>
              </w:rPr>
              <w:t xml:space="preserve"> Федерального закона N 131-ФЗ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4</w:t>
            </w:r>
          </w:p>
        </w:tc>
        <w:tc>
          <w:tcPr>
            <w:tcW w:w="805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собраний граждан, проведенных в муниципальном образовании автономного округа за отчетный период в соответствии со </w:t>
            </w:r>
            <w:hyperlink w:history="0" r:id="rId76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статьей 29</w:t>
              </w:r>
            </w:hyperlink>
            <w:r>
              <w:rPr>
                <w:sz w:val="20"/>
              </w:rPr>
              <w:t xml:space="preserve"> Федерального закона N 131-ФЗ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5</w:t>
            </w:r>
          </w:p>
        </w:tc>
        <w:tc>
          <w:tcPr>
            <w:tcW w:w="805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конференций граждан (собраний делегатов), проведенных в муниципальном образовании автономного округа за отчетный период в соответствии со </w:t>
            </w:r>
            <w:hyperlink w:history="0" r:id="rId77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статьей 30</w:t>
              </w:r>
            </w:hyperlink>
            <w:r>
              <w:rPr>
                <w:sz w:val="20"/>
              </w:rPr>
              <w:t xml:space="preserve"> Федерального закона N 131-ФЗ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6</w:t>
            </w:r>
          </w:p>
        </w:tc>
        <w:tc>
          <w:tcPr>
            <w:tcW w:w="805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опросов граждан, проведенных в муниципальном образовании автономного округа за отчетный период в соответствии со </w:t>
            </w:r>
            <w:hyperlink w:history="0" r:id="rId78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статьей 31</w:t>
              </w:r>
            </w:hyperlink>
            <w:r>
              <w:rPr>
                <w:sz w:val="20"/>
              </w:rPr>
              <w:t xml:space="preserve"> Федерального закона N 131-ФЗ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7</w:t>
            </w:r>
          </w:p>
        </w:tc>
        <w:tc>
          <w:tcPr>
            <w:tcW w:w="805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других форм непосредственного осуществления населением местного самоуправления и участия населения в осуществлении местного самоуправления, применение которых установлено в муниципальных правовых актах муниципального образования автономного округа и предусматривает участие населения в осуществлении местного самоуправления в муниципальном образовании автономного округа за отчетный период в соответствии со </w:t>
            </w:r>
            <w:hyperlink w:history="0" r:id="rId79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статьей 33</w:t>
              </w:r>
            </w:hyperlink>
            <w:r>
              <w:rPr>
                <w:sz w:val="20"/>
              </w:rPr>
              <w:t xml:space="preserve"> Федерального закона N 131-ФЗ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</w:t>
            </w:r>
            <w:r>
              <w:rPr>
                <w:sz w:val="20"/>
                <w:vertAlign w:val="subscript"/>
              </w:rPr>
              <w:t xml:space="preserve">8</w:t>
            </w:r>
          </w:p>
        </w:tc>
        <w:tc>
          <w:tcPr>
            <w:tcW w:w="805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старост сельских населенных пунктов на 1 января текущего периода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bookmarkStart w:id="381" w:name="P381"/>
    <w:bookmarkEnd w:id="381"/>
    <w:p>
      <w:pPr>
        <w:pStyle w:val="0"/>
        <w:jc w:val="center"/>
      </w:pPr>
      <w:r>
        <w:rPr>
          <w:sz w:val="20"/>
        </w:rPr>
        <w:t xml:space="preserve">Итоги участия городских округов, поселений в региональном</w:t>
      </w:r>
    </w:p>
    <w:p>
      <w:pPr>
        <w:pStyle w:val="0"/>
        <w:jc w:val="center"/>
      </w:pPr>
      <w:r>
        <w:rPr>
          <w:sz w:val="20"/>
        </w:rPr>
        <w:t xml:space="preserve">этапе Всероссийского конкурса "Лучшая муниципальная</w:t>
      </w:r>
    </w:p>
    <w:p>
      <w:pPr>
        <w:pStyle w:val="0"/>
        <w:jc w:val="center"/>
      </w:pPr>
      <w:r>
        <w:rPr>
          <w:sz w:val="20"/>
        </w:rPr>
        <w:t xml:space="preserve">практика" в автономном округе в номинации "Обеспечение</w:t>
      </w:r>
    </w:p>
    <w:p>
      <w:pPr>
        <w:pStyle w:val="0"/>
        <w:jc w:val="center"/>
      </w:pPr>
      <w:r>
        <w:rPr>
          <w:sz w:val="20"/>
        </w:rPr>
        <w:t xml:space="preserve">эффективной "обратной связи" с жителями муниципальных</w:t>
      </w:r>
    </w:p>
    <w:p>
      <w:pPr>
        <w:pStyle w:val="0"/>
        <w:jc w:val="center"/>
      </w:pPr>
      <w:r>
        <w:rPr>
          <w:sz w:val="20"/>
        </w:rPr>
        <w:t xml:space="preserve">образований, развитие территориального общественного</w:t>
      </w:r>
    </w:p>
    <w:p>
      <w:pPr>
        <w:pStyle w:val="0"/>
        <w:jc w:val="center"/>
      </w:pPr>
      <w:r>
        <w:rPr>
          <w:sz w:val="20"/>
        </w:rPr>
        <w:t xml:space="preserve">самоуправления и привлечение граждан к осуществлению</w:t>
      </w:r>
    </w:p>
    <w:p>
      <w:pPr>
        <w:pStyle w:val="0"/>
        <w:jc w:val="center"/>
      </w:pPr>
      <w:r>
        <w:rPr>
          <w:sz w:val="20"/>
        </w:rPr>
        <w:t xml:space="preserve">(участию в осуществлении) местного самоуправления в иных</w:t>
      </w:r>
    </w:p>
    <w:p>
      <w:pPr>
        <w:pStyle w:val="0"/>
        <w:jc w:val="center"/>
      </w:pPr>
      <w:r>
        <w:rPr>
          <w:sz w:val="20"/>
        </w:rPr>
        <w:t xml:space="preserve">формах" в год, предшествующий проведению отбора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1134"/>
        <w:gridCol w:w="1984"/>
        <w:gridCol w:w="1020"/>
        <w:gridCol w:w="1134"/>
        <w:gridCol w:w="1077"/>
      </w:tblGrid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Городской округ, поселение в составе муниципального района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принимал участие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Принимал участие, но не занял призовое место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место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место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место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 (К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bookmarkStart w:id="405" w:name="P405"/>
    <w:bookmarkEnd w:id="405"/>
    <w:p>
      <w:pPr>
        <w:pStyle w:val="0"/>
        <w:jc w:val="center"/>
      </w:pPr>
      <w:r>
        <w:rPr>
          <w:sz w:val="20"/>
        </w:rPr>
        <w:t xml:space="preserve">Коэффициент количества применяемых форм непосредственного</w:t>
      </w:r>
    </w:p>
    <w:p>
      <w:pPr>
        <w:pStyle w:val="0"/>
        <w:jc w:val="center"/>
      </w:pPr>
      <w:r>
        <w:rPr>
          <w:sz w:val="20"/>
        </w:rPr>
        <w:t xml:space="preserve">осуществления населением местного самоуправления и участия</w:t>
      </w:r>
    </w:p>
    <w:p>
      <w:pPr>
        <w:pStyle w:val="0"/>
        <w:jc w:val="center"/>
      </w:pPr>
      <w:r>
        <w:rPr>
          <w:sz w:val="20"/>
        </w:rPr>
        <w:t xml:space="preserve">населения в осуществлении местного самоуправления</w:t>
      </w:r>
    </w:p>
    <w:p>
      <w:pPr>
        <w:pStyle w:val="0"/>
        <w:jc w:val="center"/>
      </w:pPr>
      <w:r>
        <w:rPr>
          <w:sz w:val="20"/>
        </w:rPr>
        <w:t xml:space="preserve">для городских округов автономного округа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59"/>
        <w:gridCol w:w="680"/>
        <w:gridCol w:w="624"/>
        <w:gridCol w:w="624"/>
        <w:gridCol w:w="680"/>
        <w:gridCol w:w="624"/>
        <w:gridCol w:w="680"/>
      </w:tblGrid>
      <w:tr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применяемых форм непосредственного осуществления населением местного самоуправления и участия населения в осуществлении местного самоуправления для городских округов автономного округа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 (К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0,7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bookmarkStart w:id="427" w:name="P427"/>
    <w:bookmarkEnd w:id="427"/>
    <w:p>
      <w:pPr>
        <w:pStyle w:val="0"/>
        <w:jc w:val="center"/>
      </w:pPr>
      <w:r>
        <w:rPr>
          <w:sz w:val="20"/>
        </w:rPr>
        <w:t xml:space="preserve">Коэффициент количества применяемых форм непосредственного</w:t>
      </w:r>
    </w:p>
    <w:p>
      <w:pPr>
        <w:pStyle w:val="0"/>
        <w:jc w:val="center"/>
      </w:pPr>
      <w:r>
        <w:rPr>
          <w:sz w:val="20"/>
        </w:rPr>
        <w:t xml:space="preserve">осуществления населением местного самоуправления и участия</w:t>
      </w:r>
    </w:p>
    <w:p>
      <w:pPr>
        <w:pStyle w:val="0"/>
        <w:jc w:val="center"/>
      </w:pPr>
      <w:r>
        <w:rPr>
          <w:sz w:val="20"/>
        </w:rPr>
        <w:t xml:space="preserve">населения в осуществлении местного самоуправления</w:t>
      </w:r>
    </w:p>
    <w:p>
      <w:pPr>
        <w:pStyle w:val="0"/>
        <w:jc w:val="center"/>
      </w:pPr>
      <w:r>
        <w:rPr>
          <w:sz w:val="20"/>
        </w:rPr>
        <w:t xml:space="preserve">для муниципальных районов и поселений, входящих в состав</w:t>
      </w:r>
    </w:p>
    <w:p>
      <w:pPr>
        <w:pStyle w:val="0"/>
        <w:jc w:val="center"/>
      </w:pPr>
      <w:r>
        <w:rPr>
          <w:sz w:val="20"/>
        </w:rPr>
        <w:t xml:space="preserve">муниципального района автономного округа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680"/>
        <w:gridCol w:w="624"/>
        <w:gridCol w:w="624"/>
        <w:gridCol w:w="680"/>
        <w:gridCol w:w="624"/>
        <w:gridCol w:w="624"/>
        <w:gridCol w:w="624"/>
      </w:tblGrid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применяемых форм непосредственного осуществления населением местного самоуправления и участия населения в осуществлении местного самоуправления для муниципальных районов и поселений, входящих в состав муниципального района автономного округа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 (К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0,7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0,8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 Депполитики Югры не позднее 10 рабочих дней со дня окончания срока, установленного </w:t>
      </w:r>
      <w:hyperlink w:history="0" w:anchor="P321" w:tooltip="3.2. Рейтинговую оценку заявок на участие в отборе осуществляет Комиссия в течение 10 рабочих дней со дня окончания срока, установленного пунктом 3.1 Порядка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Порядка, утверждает приказ о результатах отбора, размещает его на своем официальном сайте.</w:t>
      </w:r>
    </w:p>
    <w:bookmarkStart w:id="451" w:name="P451"/>
    <w:bookmarkEnd w:id="4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Предоставление субсидии осуществляется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место в рейтинге итогового значения - по 25% для каждой категории от общего размера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место в рейтинге итогового значения - по 17% для каждой категории от общего размера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место в рейтинге итогового значения - по 8% для каждой категории от общего размера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субсидии бюджетам муниципальных районов и городских округов автономного округа утверждается правовым актом Правительства автономного округа.</w:t>
      </w:r>
    </w:p>
    <w:bookmarkStart w:id="456" w:name="P456"/>
    <w:bookmarkEnd w:id="4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Депполитики Югры направляет уведомление по расчетам между бюджетами в городские округа и муниципальные районы автономного округа - участникам отбора не позднее 3 рабочих дней со дня утверждения распределения в соответствии с </w:t>
      </w:r>
      <w:hyperlink w:history="0" w:anchor="P451" w:tooltip="3.6. Предоставление субсидии осуществляется в следующих размерах:">
        <w:r>
          <w:rPr>
            <w:sz w:val="20"/>
            <w:color w:val="0000ff"/>
          </w:rPr>
          <w:t xml:space="preserve">пунктом 3.6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ПОРЯДОК ПЕРЕЧИСЛЕНИЯ, ВОЗВРАТА И ЭФФЕКТИВНОСТИ</w:t>
      </w:r>
    </w:p>
    <w:p>
      <w:pPr>
        <w:pStyle w:val="2"/>
        <w:jc w:val="center"/>
      </w:pPr>
      <w:r>
        <w:rPr>
          <w:sz w:val="20"/>
        </w:rPr>
        <w:t xml:space="preserve">ИСПОЛЬЗОВАНИЯ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Субсидия предоставляется городским округам, муниципальным районам автономного округа на основании Соглашения по форме, установленной Депфином Югры.</w:t>
      </w:r>
    </w:p>
    <w:bookmarkStart w:id="462" w:name="P462"/>
    <w:bookmarkEnd w:id="4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Для заключения Соглашения администрация городского округа, муниципального района автономного округа при размещении проекта Соглашения в государственной информационной системе автономного округа "Региональный электронный бюджет Югры" прикрепляет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вступившего в силу муниципального правового акта, которым утверждена муниципальная программа, соответствующая условиям, предусмотренным </w:t>
      </w:r>
      <w:hyperlink w:history="0" w:anchor="P298" w:tooltip="2.1.1. Наличие муниципального правового акта, предусматривающего:">
        <w:r>
          <w:rPr>
            <w:sz w:val="20"/>
            <w:color w:val="0000ff"/>
          </w:rPr>
          <w:t xml:space="preserve">подпунктом 2.1.1 пункта 2.1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решения о бюджете (или из сводной бюджетной росписи местного бюджета) городского округа, муниципального района автономного округа, подтверждающую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 автономного округа, в целях софинансирования которых предоставляется субсидия, в объеме, необходимом для их исполнения, включая размер планируемой к предоставлению из бюджета автономного округа субсидии, с учетом доли софинансирования, установленной </w:t>
      </w:r>
      <w:hyperlink w:history="0" w:anchor="P285" w:tooltip="1.3. Доли софинансирования за счет средств бюджета автономного округа и средств местных бюджетов устанавливаются с учетом предельного уровня софинансирования расходного обязательства муниципального образования автономного округа из бюджета автономного округа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Порядка, заверенную руководителем финансового органа городского округа, муниципального района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Соглашение заключается с учетом соблюдения условий, определенных </w:t>
      </w:r>
      <w:hyperlink w:history="0" w:anchor="P462" w:tooltip="4.2. Для заключения Соглашения администрация городского округа, муниципального района автономного округа при размещении проекта Соглашения в государственной информационной системе автономного округа &quot;Региональный электронный бюджет Югры&quot; прикрепляет следующие документы:">
        <w:r>
          <w:rPr>
            <w:sz w:val="20"/>
            <w:color w:val="0000ff"/>
          </w:rPr>
          <w:t xml:space="preserve">пунктом 4.2</w:t>
        </w:r>
      </w:hyperlink>
      <w:r>
        <w:rPr>
          <w:sz w:val="20"/>
        </w:rPr>
        <w:t xml:space="preserve"> Порядка, в течение 30 рабочих дней, со дня окончания срока, установленного </w:t>
      </w:r>
      <w:hyperlink w:history="0" w:anchor="P456" w:tooltip="3.7. Депполитики Югры направляет уведомление по расчетам между бюджетами в городские округа и муниципальные районы автономного округа - участникам отбора не позднее 3 рабочих дней со дня утверждения распределения в соответствии с пунктом 3.6 Порядка.">
        <w:r>
          <w:rPr>
            <w:sz w:val="20"/>
            <w:color w:val="0000ff"/>
          </w:rPr>
          <w:t xml:space="preserve">пунктом 3.7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Перечисление субсидии осуществляется на казначейские счета, открытые в Управлении Федерального казначейства по автономному округу, в установленном порядке в пределах суммы, необходимой для оплаты денежных обязательств по расходам муниципального образования автономного округа (в размере фактической потребности), источником финансового обеспечения которых являются средства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Результатом использования субсидии является достижение значения показателя "Количество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применения", установленного Соглашением (далее - показатель).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Расходование субсидии является эффективным, если достигнут показатель.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эффективности использования субсидии осуществляет Депполитики Югры до 20 февраля года, следующего за годом предоставления субсидии, на основании представленных администрациями городских округов, муниципальных районов автономного округа отчетов.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сведений, указанных в отчетах, возлагается на администрацию городского округа, муниципального района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отчетов, сроки их представления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случае если городским округом, муниципальным районом автономного округа по состоянию на 31 декабря года предоставления субсидии не достигнуты установленные Соглашением значения результата исполнения мероприятий, в целях которых предоставляется субсидия, и указанные нарушения не устранены в срок до 10 февраля года, следующего за годом предоставления субсидии, субсидия подлежит возврату в бюджет автономного округа в срок до 1 марта года, следующего за годом ее предоставления, в объеме, определенном в соответствии с </w:t>
      </w:r>
      <w:hyperlink w:history="0" r:id="rId80" w:tooltip="Постановление Правительства ХМАО - Югры от 06.12.2019 N 475-п (ред. от 27.10.2023) &quot;О Правилах формирования, предоставления и распределения субсидий из бюджета Ханты-Мансийского автономного округа - Югры местным бюджетам&quot; {КонсультантПлюс}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Правил формирования, предоставления и распределения субсидий из бюджета автономного округа местным бюджетам, утвержденных постановлением Правительства автономного округа от 6 декабря 2019 года N 475-п (далее - Правила предоставления субсидий).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если городским округом, муниципальным районом автономного округа по состоянию на 31 декабря года предоставления субсидии допущены нарушения обязательств по уровню софинансирования, объем средств, подлежащий возврату из местного бюджета в бюджет автономного округа в срок до 1 марта года, следующего за годом предоставления субсидии, определяется в соответствии с </w:t>
      </w:r>
      <w:hyperlink w:history="0" r:id="rId81" w:tooltip="Постановление Правительства ХМАО - Югры от 06.12.2019 N 475-п (ред. от 27.10.2023) &quot;О Правилах формирования, предоставления и распределения субсидий из бюджета Ханты-Мансийского автономного округа - Югры местным бюджетам&quot; {КонсультантПлюс}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Правил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случае нецелевого использования субсидии и (или) нарушения городским округом, муниципальным районом автономного округа условий ее предоставления (расходования) к нему применяются бюджетные меры принуждения, предусмотренные бюджетным законодательством Российской Федерации, и (или) меры административной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соблюдения условий представления субсидии и ее целевого использования осуществляет Депполитики Югры, а также органы государственного финансового контроля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отчетов Депполитики Югры направляет главе городского округа, муниципального района автономного округа предложение об инициировании проведения в установленном порядке служебной проверки с целью привлечения виновных должностных лиц, ответственных за представление указанной информации, к дисциплинарной ответственности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27 декабря 2021 года N 597-п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БЮДЖЕТА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ФОНДУ "ЦЕНТР ГРАЖДАНСКИХ</w:t>
      </w:r>
    </w:p>
    <w:p>
      <w:pPr>
        <w:pStyle w:val="2"/>
        <w:jc w:val="center"/>
      </w:pPr>
      <w:r>
        <w:rPr>
          <w:sz w:val="20"/>
        </w:rPr>
        <w:t xml:space="preserve">И СОЦИАЛЬНЫХ ИНИЦИАТИВ ЮГРЫ" (ДАЛЕЕ - ПОРЯДОК)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29 марта 2023 года. - </w:t>
      </w:r>
      <w:hyperlink w:history="0" r:id="rId82" w:tooltip="Постановление Правительства ХМАО - Югры от 29.03.2023 N 11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29.03.2023 N 115-п.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27.12.2021 N 597-п</w:t>
            <w:br/>
            <w:t>(ред. от 04.08.2023)</w:t>
            <w:br/>
            <w:t>"О мерах по реализации государственно...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657DDDFA846F787D9407634F2F7287B404521D2AAA63F0C9AE57EC66A12AD97A36417BF71FDCCE558D169E51643A324625DFA3CB4CAC31AC8C5E33766E3L" TargetMode = "External"/>
	<Relationship Id="rId8" Type="http://schemas.openxmlformats.org/officeDocument/2006/relationships/hyperlink" Target="consultantplus://offline/ref=2657DDDFA846F787D9407634F2F7287B404521D2AAA633059EE67EC66A12AD97A36417BF71FDCCE558D16FE41743A324625DFA3CB4CAC31AC8C5E33766E3L" TargetMode = "External"/>
	<Relationship Id="rId9" Type="http://schemas.openxmlformats.org/officeDocument/2006/relationships/hyperlink" Target="consultantplus://offline/ref=2657DDDFA846F787D9407634F2F7287B404521D2AAA53A039FE97EC66A12AD97A36417BF71FDCCE558D169E41243A324625DFA3CB4CAC31AC8C5E33766E3L" TargetMode = "External"/>
	<Relationship Id="rId10" Type="http://schemas.openxmlformats.org/officeDocument/2006/relationships/hyperlink" Target="consultantplus://offline/ref=2657DDDFA846F787D9407634F2F7287B404521D2AAA53F0499E57EC66A12AD97A36417BF71FDCCE558D16FE41443A324625DFA3CB4CAC31AC8C5E33766E3L" TargetMode = "External"/>
	<Relationship Id="rId11" Type="http://schemas.openxmlformats.org/officeDocument/2006/relationships/hyperlink" Target="consultantplus://offline/ref=2657DDDFA846F787D9407634F2F7287B404521D2AAA53D019FE47EC66A12AD97A36417BF71FDCCE558D66BE31343A324625DFA3CB4CAC31AC8C5E33766E3L" TargetMode = "External"/>
	<Relationship Id="rId12" Type="http://schemas.openxmlformats.org/officeDocument/2006/relationships/hyperlink" Target="consultantplus://offline/ref=2657DDDFA846F787D9407634F2F7287B404521D2AAA53D0294E77EC66A12AD97A36417BF71FDCCE558D06FED1B43A324625DFA3CB4CAC31AC8C5E33766E3L" TargetMode = "External"/>
	<Relationship Id="rId13" Type="http://schemas.openxmlformats.org/officeDocument/2006/relationships/hyperlink" Target="consultantplus://offline/ref=2657DDDFA846F787D9407634F2F7287B404521D2AAA53C079AE87EC66A12AD97A36417BF71FDCCE558D16FE51143A324625DFA3CB4CAC31AC8C5E33766E3L" TargetMode = "External"/>
	<Relationship Id="rId14" Type="http://schemas.openxmlformats.org/officeDocument/2006/relationships/hyperlink" Target="consultantplus://offline/ref=2657DDDFA846F787D9407634F2F7287B404521D2AAA43A039FE17EC66A12AD97A36417BF71FDCCE558D16FE41743A324625DFA3CB4CAC31AC8C5E33766E3L" TargetMode = "External"/>
	<Relationship Id="rId15" Type="http://schemas.openxmlformats.org/officeDocument/2006/relationships/hyperlink" Target="consultantplus://offline/ref=2657DDDFA846F787D9407634F2F7287B404521D2AAA43D019BE37EC66A12AD97A36417BF71FDCCE558D16CE01243A324625DFA3CB4CAC31AC8C5E33766E3L" TargetMode = "External"/>
	<Relationship Id="rId16" Type="http://schemas.openxmlformats.org/officeDocument/2006/relationships/hyperlink" Target="consultantplus://offline/ref=2657DDDFA846F787D9407634F2F7287B404521D2AAAB3F0398E47EC66A12AD97A36417BF71FDCCE558D469E51B43A324625DFA3CB4CAC31AC8C5E33766E3L" TargetMode = "External"/>
	<Relationship Id="rId17" Type="http://schemas.openxmlformats.org/officeDocument/2006/relationships/hyperlink" Target="consultantplus://offline/ref=2657DDDFA846F787D9406839E49B7F7442487EDFA0A63053C1B478913542ABC2E32411EE35B1C8EF0C802BB11F4AF16B2709E93CB2D66CE1L" TargetMode = "External"/>
	<Relationship Id="rId18" Type="http://schemas.openxmlformats.org/officeDocument/2006/relationships/hyperlink" Target="consultantplus://offline/ref=2657DDDFA846F787D9407634F2F7287B404521D2AAAB3B0694E87EC66A12AD97A36417BF71FDCCE75ADA3BB5561DFA772016F63FACD6C2196DE5L" TargetMode = "External"/>
	<Relationship Id="rId19" Type="http://schemas.openxmlformats.org/officeDocument/2006/relationships/hyperlink" Target="consultantplus://offline/ref=2657DDDFA846F787D9407634F2F7287B404521D2AAAB32079CE17EC66A12AD97A36417BF63FD94E95AD771E51356F5752460EBL" TargetMode = "External"/>
	<Relationship Id="rId20" Type="http://schemas.openxmlformats.org/officeDocument/2006/relationships/hyperlink" Target="consultantplus://offline/ref=2657DDDFA846F787D9407634F2F7287B404521D2AAA53D019FE47EC66A12AD97A36417BF71FDCCE558D66BE31143A324625DFA3CB4CAC31AC8C5E33766E3L" TargetMode = "External"/>
	<Relationship Id="rId21" Type="http://schemas.openxmlformats.org/officeDocument/2006/relationships/hyperlink" Target="consultantplus://offline/ref=2657DDDFA846F787D9407634F2F7287B404521D2AAA43D019BE37EC66A12AD97A36417BF71FDCCE558D16CE01043A324625DFA3CB4CAC31AC8C5E33766E3L" TargetMode = "External"/>
	<Relationship Id="rId22" Type="http://schemas.openxmlformats.org/officeDocument/2006/relationships/hyperlink" Target="consultantplus://offline/ref=2657DDDFA846F787D9407634F2F7287B404521D2AAA43D019BE37EC66A12AD97A36417BF71FDCCE558D16CE01043A324625DFA3CB4CAC31AC8C5E33766E3L" TargetMode = "External"/>
	<Relationship Id="rId23" Type="http://schemas.openxmlformats.org/officeDocument/2006/relationships/hyperlink" Target="consultantplus://offline/ref=2657DDDFA846F787D9407634F2F7287B404521D2AAA53D019FE47EC66A12AD97A36417BF71FDCCE558D66BE31643A324625DFA3CB4CAC31AC8C5E33766E3L" TargetMode = "External"/>
	<Relationship Id="rId24" Type="http://schemas.openxmlformats.org/officeDocument/2006/relationships/hyperlink" Target="consultantplus://offline/ref=2657DDDFA846F787D9407634F2F7287B404521D2AAA43D019BE37EC66A12AD97A36417BF71FDCCE558D16CE01143A324625DFA3CB4CAC31AC8C5E33766E3L" TargetMode = "External"/>
	<Relationship Id="rId25" Type="http://schemas.openxmlformats.org/officeDocument/2006/relationships/hyperlink" Target="consultantplus://offline/ref=2657DDDFA846F787D9407634F2F7287B404521D2AAA43D019BE37EC66A12AD97A36417BF71FDCCE558D16CE01643A324625DFA3CB4CAC31AC8C5E33766E3L" TargetMode = "External"/>
	<Relationship Id="rId26" Type="http://schemas.openxmlformats.org/officeDocument/2006/relationships/hyperlink" Target="consultantplus://offline/ref=2657DDDFA846F787D9407634F2F7287B404521D2AAAB32079CE17EC66A12AD97A36417BF71FDCCE558D16FE51043A324625DFA3CB4CAC31AC8C5E33766E3L" TargetMode = "External"/>
	<Relationship Id="rId27" Type="http://schemas.openxmlformats.org/officeDocument/2006/relationships/hyperlink" Target="consultantplus://offline/ref=2657DDDFA846F787D9407634F2F7287B404521D2AAA73E0398E67EC66A12AD97A36417BF63FD94E95AD771E51356F5752460EBL" TargetMode = "External"/>
	<Relationship Id="rId28" Type="http://schemas.openxmlformats.org/officeDocument/2006/relationships/hyperlink" Target="consultantplus://offline/ref=2657DDDFA846F787D9407634F2F7287B404521D2A9AB3C049FE27EC66A12AD97A36417BF63FD94E95AD771E51356F5752460EBL" TargetMode = "External"/>
	<Relationship Id="rId29" Type="http://schemas.openxmlformats.org/officeDocument/2006/relationships/hyperlink" Target="consultantplus://offline/ref=2657DDDFA846F787D9407634F2F7287B404521D2A9AB320C9CE77EC66A12AD97A36417BF63FD94E95AD771E51356F5752460EBL" TargetMode = "External"/>
	<Relationship Id="rId30" Type="http://schemas.openxmlformats.org/officeDocument/2006/relationships/hyperlink" Target="consultantplus://offline/ref=2657DDDFA846F787D9407634F2F7287B404521D2A9AA330694E77EC66A12AD97A36417BF63FD94E95AD771E51356F5752460EBL" TargetMode = "External"/>
	<Relationship Id="rId31" Type="http://schemas.openxmlformats.org/officeDocument/2006/relationships/hyperlink" Target="consultantplus://offline/ref=2657DDDFA846F787D9407634F2F7287B404521D2A9AA330D9EE07EC66A12AD97A36417BF63FD94E95AD771E51356F5752460EBL" TargetMode = "External"/>
	<Relationship Id="rId32" Type="http://schemas.openxmlformats.org/officeDocument/2006/relationships/hyperlink" Target="consultantplus://offline/ref=2657DDDFA846F787D9407634F2F7287B404521D2AAA33D0298E17EC66A12AD97A36417BF63FD94E95AD771E51356F5752460EBL" TargetMode = "External"/>
	<Relationship Id="rId33" Type="http://schemas.openxmlformats.org/officeDocument/2006/relationships/hyperlink" Target="consultantplus://offline/ref=2657DDDFA846F787D9407634F2F7287B404521D2AAA23A0494E87EC66A12AD97A36417BF63FD94E95AD771E51356F5752460EBL" TargetMode = "External"/>
	<Relationship Id="rId34" Type="http://schemas.openxmlformats.org/officeDocument/2006/relationships/hyperlink" Target="consultantplus://offline/ref=2657DDDFA846F787D9407634F2F7287B404521D2AAA239009DE27EC66A12AD97A36417BF63FD94E95AD771E51356F5752460EBL" TargetMode = "External"/>
	<Relationship Id="rId35" Type="http://schemas.openxmlformats.org/officeDocument/2006/relationships/hyperlink" Target="consultantplus://offline/ref=2657DDDFA846F787D9407634F2F7287B404521D2AAA23C0D9DE87EC66A12AD97A36417BF63FD94E95AD771E51356F5752460EBL" TargetMode = "External"/>
	<Relationship Id="rId36" Type="http://schemas.openxmlformats.org/officeDocument/2006/relationships/hyperlink" Target="consultantplus://offline/ref=2657DDDFA846F787D9407634F2F7287B404521D2AAA2330C9CE97EC66A12AD97A36417BF63FD94E95AD771E51356F5752460EBL" TargetMode = "External"/>
	<Relationship Id="rId37" Type="http://schemas.openxmlformats.org/officeDocument/2006/relationships/hyperlink" Target="consultantplus://offline/ref=2657DDDFA846F787D9407634F2F7287B404521D2AAA13B0D98E27EC66A12AD97A36417BF63FD94E95AD771E51356F5752460EBL" TargetMode = "External"/>
	<Relationship Id="rId38" Type="http://schemas.openxmlformats.org/officeDocument/2006/relationships/hyperlink" Target="consultantplus://offline/ref=2657DDDFA846F787D9407634F2F7287B404521D2AAA1380095E87EC66A12AD97A36417BF63FD94E95AD771E51356F5752460EBL" TargetMode = "External"/>
	<Relationship Id="rId39" Type="http://schemas.openxmlformats.org/officeDocument/2006/relationships/hyperlink" Target="consultantplus://offline/ref=2657DDDFA846F787D9407634F2F7287B404521D2AAA1320495E67EC66A12AD97A36417BF63FD94E95AD771E51356F5752460EBL" TargetMode = "External"/>
	<Relationship Id="rId40" Type="http://schemas.openxmlformats.org/officeDocument/2006/relationships/hyperlink" Target="consultantplus://offline/ref=2657DDDFA846F787D9407634F2F7287B404521D2AAA03A0499E77EC66A12AD97A36417BF63FD94E95AD771E51356F5752460EBL" TargetMode = "External"/>
	<Relationship Id="rId41" Type="http://schemas.openxmlformats.org/officeDocument/2006/relationships/hyperlink" Target="consultantplus://offline/ref=2657DDDFA846F787D9407634F2F7287B404521D2AAA73A0198E17EC66A12AD97A36417BF63FD94E95AD771E51356F5752460EBL" TargetMode = "External"/>
	<Relationship Id="rId42" Type="http://schemas.openxmlformats.org/officeDocument/2006/relationships/hyperlink" Target="consultantplus://offline/ref=2657DDDFA846F787D9407634F2F7287B404521D2AAA73F0D9DE97EC66A12AD97A36417BF63FD94E95AD771E51356F5752460EBL" TargetMode = "External"/>
	<Relationship Id="rId43" Type="http://schemas.openxmlformats.org/officeDocument/2006/relationships/hyperlink" Target="consultantplus://offline/ref=2657DDDFA846F787D9407634F2F7287B404521D2AAA73E0699E17EC66A12AD97A36417BF63FD94E95AD771E51356F5752460EBL" TargetMode = "External"/>
	<Relationship Id="rId44" Type="http://schemas.openxmlformats.org/officeDocument/2006/relationships/hyperlink" Target="consultantplus://offline/ref=2657DDDFA846F787D9407634F2F7287B404521D2AAA53D019FE47EC66A12AD97A36417BF71FDCCE558D66BE31443A324625DFA3CB4CAC31AC8C5E33766E3L" TargetMode = "External"/>
	<Relationship Id="rId45" Type="http://schemas.openxmlformats.org/officeDocument/2006/relationships/hyperlink" Target="consultantplus://offline/ref=2657DDDFA846F787D9407634F2F7287B404521D2AAA43D019BE37EC66A12AD97A36417BF71FDCCE558D16CE01743A324625DFA3CB4CAC31AC8C5E33766E3L" TargetMode = "External"/>
	<Relationship Id="rId46" Type="http://schemas.openxmlformats.org/officeDocument/2006/relationships/hyperlink" Target="consultantplus://offline/ref=2657DDDFA846F787D9407634F2F7287B404521D2AAA63F0C9AE57EC66A12AD97A36417BF71FDCCE558D169E61143A324625DFA3CB4CAC31AC8C5E33766E3L" TargetMode = "External"/>
	<Relationship Id="rId47" Type="http://schemas.openxmlformats.org/officeDocument/2006/relationships/hyperlink" Target="consultantplus://offline/ref=2657DDDFA846F787D9407634F2F7287B404521D2AAA53D019FE47EC66A12AD97A36417BF71FDCCE558D66BE31543A324625DFA3CB4CAC31AC8C5E33766E3L" TargetMode = "External"/>
	<Relationship Id="rId48" Type="http://schemas.openxmlformats.org/officeDocument/2006/relationships/hyperlink" Target="consultantplus://offline/ref=2657DDDFA846F787D9407634F2F7287B404521D2AAAB3F0398E47EC66A12AD97A36417BF71FDCCE558D469E51B43A324625DFA3CB4CAC31AC8C5E33766E3L" TargetMode = "External"/>
	<Relationship Id="rId49" Type="http://schemas.openxmlformats.org/officeDocument/2006/relationships/hyperlink" Target="consultantplus://offline/ref=2657DDDFA846F787D9407634F2F7287B404521D2AAAB32079CE17EC66A12AD97A36417BF71FDCCE558D16EED1143A324625DFA3CB4CAC31AC8C5E33766E3L" TargetMode = "External"/>
	<Relationship Id="rId50" Type="http://schemas.openxmlformats.org/officeDocument/2006/relationships/hyperlink" Target="consultantplus://offline/ref=2657DDDFA846F787D9407634F2F7287B404521D2AAA53D019FE47EC66A12AD97A36417BF71FDCCE558D66BE31543A324625DFA3CB4CAC31AC8C5E33766E3L" TargetMode = "External"/>
	<Relationship Id="rId51" Type="http://schemas.openxmlformats.org/officeDocument/2006/relationships/hyperlink" Target="consultantplus://offline/ref=2657DDDFA846F787D9407634F2F7287B404521D2AAAB3F0398E47EC66A12AD97A36417BF71FDCCE558D469E61243A324625DFA3CB4CAC31AC8C5E33766E3L" TargetMode = "External"/>
	<Relationship Id="rId52" Type="http://schemas.openxmlformats.org/officeDocument/2006/relationships/hyperlink" Target="consultantplus://offline/ref=2657DDDFA846F787D9407634F2F7287B404521D2AAAB32079CE17EC66A12AD97A36417BF71FDCCE558D16EED1143A324625DFA3CB4CAC31AC8C5E33766E3L" TargetMode = "External"/>
	<Relationship Id="rId53" Type="http://schemas.openxmlformats.org/officeDocument/2006/relationships/hyperlink" Target="consultantplus://offline/ref=2657DDDFA846F787D9407634F2F7287B404521D2AAA63F0C9AE57EC66A12AD97A36417BF71FDCCE558D169E61143A324625DFA3CB4CAC31AC8C5E33766E3L" TargetMode = "External"/>
	<Relationship Id="rId54" Type="http://schemas.openxmlformats.org/officeDocument/2006/relationships/hyperlink" Target="consultantplus://offline/ref=2657DDDFA846F787D9407634F2F7287B404521D2AAAB3F0398E47EC66A12AD97A36417BF71FDCCE558D469E61343A324625DFA3CB4CAC31AC8C5E33766E3L" TargetMode = "External"/>
	<Relationship Id="rId55" Type="http://schemas.openxmlformats.org/officeDocument/2006/relationships/hyperlink" Target="consultantplus://offline/ref=2657DDDFA846F787D9407634F2F7287B404521D2AAAB32079CE17EC66A12AD97A36417BF71FDCCE558D16EED1143A324625DFA3CB4CAC31AC8C5E33766E3L" TargetMode = "External"/>
	<Relationship Id="rId56" Type="http://schemas.openxmlformats.org/officeDocument/2006/relationships/hyperlink" Target="consultantplus://offline/ref=2657DDDFA846F787D9407634F2F7287B404521D2AAAB32079CE17EC66A12AD97A36417BF71FDCCE558D16EED1143A324625DFA3CB4CAC31AC8C5E33766E3L" TargetMode = "External"/>
	<Relationship Id="rId57" Type="http://schemas.openxmlformats.org/officeDocument/2006/relationships/hyperlink" Target="consultantplus://offline/ref=2657DDDFA846F787D9407634F2F7287B404521D2AAA63F0C9AE57EC66A12AD97A36417BF71FDCCE558D169E61143A324625DFA3CB4CAC31AC8C5E33766E3L" TargetMode = "External"/>
	<Relationship Id="rId58" Type="http://schemas.openxmlformats.org/officeDocument/2006/relationships/hyperlink" Target="consultantplus://offline/ref=2657DDDFA846F787D9407634F2F7287B404521D2AAAB3F0398E47EC66A12AD97A36417BF71FDCCE558D469E61343A324625DFA3CB4CAC31AC8C5E33766E3L" TargetMode = "External"/>
	<Relationship Id="rId59" Type="http://schemas.openxmlformats.org/officeDocument/2006/relationships/hyperlink" Target="consultantplus://offline/ref=2657DDDFA846F787D9407634F2F7287B404521D2AAA43A039FE17EC66A12AD97A36417BF71FDCCE558D16FE51743A324625DFA3CB4CAC31AC8C5E33766E3L" TargetMode = "External"/>
	<Relationship Id="rId60" Type="http://schemas.openxmlformats.org/officeDocument/2006/relationships/hyperlink" Target="consultantplus://offline/ref=2657DDDFA846F787D9407634F2F7287B404521D2AAA43D019BE37EC66A12AD97A36417BF71FDCCE558D16CE01743A324625DFA3CB4CAC31AC8C5E33766E3L" TargetMode = "External"/>
	<Relationship Id="rId61" Type="http://schemas.openxmlformats.org/officeDocument/2006/relationships/hyperlink" Target="consultantplus://offline/ref=2657DDDFA846F787D9407634F2F7287B404521D2AAA43D019BE37EC66A12AD97A36417BF71FDCCE558D16CE01743A324625DFA3CB4CAC31AC8C5E33766E3L" TargetMode = "External"/>
	<Relationship Id="rId62" Type="http://schemas.openxmlformats.org/officeDocument/2006/relationships/hyperlink" Target="consultantplus://offline/ref=2657DDDFA846F787D9407634F2F7287B404521D2AAA53D019FE47EC66A12AD97A36417BF71FDCCE558D66BE31A43A324625DFA3CB4CAC31AC8C5E33766E3L" TargetMode = "External"/>
	<Relationship Id="rId63" Type="http://schemas.openxmlformats.org/officeDocument/2006/relationships/hyperlink" Target="consultantplus://offline/ref=2657DDDFA846F787D9407634F2F7287B404521D2AAAB32079CE17EC66A12AD97A36417BF71FDCCE558D16FE51043A324625DFA3CB4CAC31AC8C5E33766E3L" TargetMode = "External"/>
	<Relationship Id="rId64" Type="http://schemas.openxmlformats.org/officeDocument/2006/relationships/hyperlink" Target="consultantplus://offline/ref=2657DDDFA846F787D9406839E49B7F7442487EDEA9A43053C1B478913542ABC2E32411EA32B9C3E05ADA3BB5561DFA772016F63FACD6C2196DE5L" TargetMode = "External"/>
	<Relationship Id="rId65" Type="http://schemas.openxmlformats.org/officeDocument/2006/relationships/hyperlink" Target="consultantplus://offline/ref=2657DDDFA846F787D9406839E49B7F7442487EDEA9A43053C1B478913542ABC2E32411EA32B9C3E25DDA3BB5561DFA772016F63FACD6C2196DE5L" TargetMode = "External"/>
	<Relationship Id="rId66" Type="http://schemas.openxmlformats.org/officeDocument/2006/relationships/hyperlink" Target="consultantplus://offline/ref=2657DDDFA846F787D9406839E49B7F7442487EDEA9A43053C1B478913542ABC2E32411EA32B9C3E05ADA3BB5561DFA772016F63FACD6C2196DE5L" TargetMode = "External"/>
	<Relationship Id="rId67" Type="http://schemas.openxmlformats.org/officeDocument/2006/relationships/hyperlink" Target="consultantplus://offline/ref=2657DDDFA846F787D9406839E49B7F7442487EDEA9A43053C1B478913542ABC2E32411EA32B9C3E25DDA3BB5561DFA772016F63FACD6C2196DE5L" TargetMode = "External"/>
	<Relationship Id="rId68" Type="http://schemas.openxmlformats.org/officeDocument/2006/relationships/hyperlink" Target="consultantplus://offline/ref=2657DDDFA846F787D9406839E49B7F7442487EDEA9A43053C1B478913542ABC2E32411EA32B9C3E05ADA3BB5561DFA772016F63FACD6C2196DE5L" TargetMode = "External"/>
	<Relationship Id="rId69" Type="http://schemas.openxmlformats.org/officeDocument/2006/relationships/hyperlink" Target="consultantplus://offline/ref=2657DDDFA846F787D9406839E49B7F7442487EDEA9A43053C1B478913542ABC2E32411EA32B9C3E25DDA3BB5561DFA772016F63FACD6C2196DE5L" TargetMode = "External"/>
	<Relationship Id="rId70" Type="http://schemas.openxmlformats.org/officeDocument/2006/relationships/hyperlink" Target="consultantplus://offline/ref=2657DDDFA846F787D9406839E49B7F7442487EDEA9A43053C1B478913542ABC2E32411EA32B9C3E05ADA3BB5561DFA772016F63FACD6C2196DE5L" TargetMode = "External"/>
	<Relationship Id="rId71" Type="http://schemas.openxmlformats.org/officeDocument/2006/relationships/hyperlink" Target="consultantplus://offline/ref=2657DDDFA846F787D9406839E49B7F7442487EDEA9A43053C1B478913542ABC2E32411EA32B9C3E25DDA3BB5561DFA772016F63FACD6C2196DE5L" TargetMode = "External"/>
	<Relationship Id="rId72" Type="http://schemas.openxmlformats.org/officeDocument/2006/relationships/image" Target="media/image2.wmf"/>
	<Relationship Id="rId73" Type="http://schemas.openxmlformats.org/officeDocument/2006/relationships/image" Target="media/image3.wmf"/>
	<Relationship Id="rId74" Type="http://schemas.openxmlformats.org/officeDocument/2006/relationships/hyperlink" Target="consultantplus://offline/ref=2657DDDFA846F787D9406839E49B7F7442487EDEA9A43053C1B478913542ABC2E32411EA32B9C3EC5EDA3BB5561DFA772016F63FACD6C2196DE5L" TargetMode = "External"/>
	<Relationship Id="rId75" Type="http://schemas.openxmlformats.org/officeDocument/2006/relationships/hyperlink" Target="consultantplus://offline/ref=2657DDDFA846F787D9406839E49B7F7442487EDEA9A43053C1B478913542ABC2E32411EC3AB1CAB009953AE9104EE9742716F53EB06DE7L" TargetMode = "External"/>
	<Relationship Id="rId76" Type="http://schemas.openxmlformats.org/officeDocument/2006/relationships/hyperlink" Target="consultantplus://offline/ref=2657DDDFA846F787D9406839E49B7F7442487EDEA9A43053C1B478913542ABC2E32411EA32B9C2E75DDA3BB5561DFA772016F63FACD6C2196DE5L" TargetMode = "External"/>
	<Relationship Id="rId77" Type="http://schemas.openxmlformats.org/officeDocument/2006/relationships/hyperlink" Target="consultantplus://offline/ref=2657DDDFA846F787D9406839E49B7F7442487EDEA9A43053C1B478913542ABC2E32411EA32B9C2E05EDA3BB5561DFA772016F63FACD6C2196DE5L" TargetMode = "External"/>
	<Relationship Id="rId78" Type="http://schemas.openxmlformats.org/officeDocument/2006/relationships/hyperlink" Target="consultantplus://offline/ref=2657DDDFA846F787D9406839E49B7F7442487EDEA9A43053C1B478913542ABC2E32411EA32B9C2E158DA3BB5561DFA772016F63FACD6C2196DE5L" TargetMode = "External"/>
	<Relationship Id="rId79" Type="http://schemas.openxmlformats.org/officeDocument/2006/relationships/hyperlink" Target="consultantplus://offline/ref=2657DDDFA846F787D9406839E49B7F7442487EDEA9A43053C1B478913542ABC2E32411EA32B9C2E35BDA3BB5561DFA772016F63FACD6C2196DE5L" TargetMode = "External"/>
	<Relationship Id="rId80" Type="http://schemas.openxmlformats.org/officeDocument/2006/relationships/hyperlink" Target="consultantplus://offline/ref=2657DDDFA846F787D9407634F2F7287B404521D2AAAB320C99E57EC66A12AD97A36417BF71FDCCE558D16FE21B43A324625DFA3CB4CAC31AC8C5E33766E3L" TargetMode = "External"/>
	<Relationship Id="rId81" Type="http://schemas.openxmlformats.org/officeDocument/2006/relationships/hyperlink" Target="consultantplus://offline/ref=2657DDDFA846F787D9407634F2F7287B404521D2AAAB320C99E57EC66A12AD97A36417BF71FDCCE558D16FEC1B43A324625DFA3CB4CAC31AC8C5E33766E3L" TargetMode = "External"/>
	<Relationship Id="rId82" Type="http://schemas.openxmlformats.org/officeDocument/2006/relationships/hyperlink" Target="consultantplus://offline/ref=2657DDDFA846F787D9407634F2F7287B404521D2AAA43D019BE37EC66A12AD97A36417BF71FDCCE558D16CE01743A324625DFA3CB4CAC31AC8C5E33766E3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27.12.2021 N 597-п
(ред. от 04.08.2023)
"О мерах по реализации государственной программы Ханты-Мансийского автономного округа - Югры "Реализация государственной национальной политики и профилактика экстремизма"
(вместе с "Порядком предоставления и распределения субсидии из бюджета Ханты-Мансийского автономного округа - Югры бюджетам городских округов и муниципальных районов на реализацию мероприятий муниципальных программ в сфере укрепления межнационального и межко</dc:title>
  <dcterms:created xsi:type="dcterms:W3CDTF">2023-11-26T11:04:58Z</dcterms:created>
</cp:coreProperties>
</file>